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85990" w14:textId="502CAF82" w:rsidR="00B943FF" w:rsidRDefault="00B943FF" w:rsidP="00B943FF">
      <w:pPr>
        <w:spacing w:before="100" w:beforeAutospacing="1" w:after="100" w:afterAutospacing="1"/>
        <w:rPr>
          <w:b/>
          <w:sz w:val="28"/>
        </w:rPr>
      </w:pPr>
      <w:r w:rsidRPr="00B943FF">
        <w:rPr>
          <w:b/>
          <w:sz w:val="28"/>
        </w:rPr>
        <w:t>1</w:t>
      </w:r>
      <w:r>
        <w:rPr>
          <w:b/>
          <w:sz w:val="28"/>
        </w:rPr>
        <w:t xml:space="preserve"> </w:t>
      </w:r>
      <w:r w:rsidRPr="00B943FF">
        <w:rPr>
          <w:b/>
          <w:sz w:val="28"/>
        </w:rPr>
        <w:t>вопрос</w:t>
      </w:r>
    </w:p>
    <w:p w14:paraId="1DA99866" w14:textId="72C5D942" w:rsidR="00C17B76" w:rsidRPr="00B943FF" w:rsidRDefault="00B943FF" w:rsidP="00B943FF">
      <w:pPr>
        <w:spacing w:before="100" w:beforeAutospacing="1" w:after="100" w:afterAutospacing="1"/>
        <w:jc w:val="center"/>
        <w:rPr>
          <w:b/>
          <w:sz w:val="28"/>
        </w:rPr>
      </w:pPr>
      <w:r w:rsidRPr="00B943FF">
        <w:rPr>
          <w:b/>
          <w:sz w:val="28"/>
        </w:rPr>
        <w:t xml:space="preserve"> Доклад об </w:t>
      </w:r>
      <w:proofErr w:type="gramStart"/>
      <w:r w:rsidRPr="00B943FF">
        <w:rPr>
          <w:b/>
          <w:sz w:val="28"/>
        </w:rPr>
        <w:t>антимонопольном</w:t>
      </w:r>
      <w:proofErr w:type="gramEnd"/>
      <w:r w:rsidRPr="00B943FF">
        <w:rPr>
          <w:b/>
          <w:sz w:val="28"/>
        </w:rPr>
        <w:t xml:space="preserve"> </w:t>
      </w:r>
      <w:proofErr w:type="spellStart"/>
      <w:r w:rsidRPr="00B943FF">
        <w:rPr>
          <w:b/>
          <w:sz w:val="28"/>
        </w:rPr>
        <w:t>комплаенсе</w:t>
      </w:r>
      <w:proofErr w:type="spellEnd"/>
      <w:r w:rsidRPr="00B943FF">
        <w:rPr>
          <w:b/>
          <w:sz w:val="28"/>
        </w:rPr>
        <w:t xml:space="preserve"> в администрации Нефтеюганского района за 2020 год</w:t>
      </w:r>
    </w:p>
    <w:p w14:paraId="58C456CC" w14:textId="48AEE30C" w:rsidR="00C17B76" w:rsidRPr="00C17B76" w:rsidRDefault="00C17B76" w:rsidP="00C17B76">
      <w:pPr>
        <w:pStyle w:val="a5"/>
        <w:numPr>
          <w:ilvl w:val="0"/>
          <w:numId w:val="2"/>
        </w:numPr>
        <w:spacing w:line="276" w:lineRule="auto"/>
        <w:ind w:left="0" w:firstLine="0"/>
        <w:jc w:val="both"/>
        <w:rPr>
          <w:rFonts w:ascii="Times New Roman" w:eastAsia="Times New Roman" w:hAnsi="Times New Roman" w:cs="Times New Roman"/>
          <w:b/>
          <w:bCs/>
          <w:sz w:val="28"/>
          <w:szCs w:val="28"/>
          <w:lang w:eastAsia="ru-RU"/>
        </w:rPr>
      </w:pPr>
      <w:r w:rsidRPr="00C17B76">
        <w:rPr>
          <w:rFonts w:ascii="Times New Roman" w:hAnsi="Times New Roman" w:cs="Times New Roman"/>
          <w:b/>
          <w:bCs/>
          <w:sz w:val="28"/>
          <w:szCs w:val="28"/>
          <w:lang w:eastAsia="ru-RU"/>
        </w:rPr>
        <w:t>Общие положения</w:t>
      </w:r>
    </w:p>
    <w:p w14:paraId="4D4B6D0B" w14:textId="77777777" w:rsidR="007F146E" w:rsidRDefault="007F146E" w:rsidP="007F146E">
      <w:pPr>
        <w:pStyle w:val="a5"/>
        <w:spacing w:before="240" w:line="276"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целях функционирования системы внутреннего обеспечения соответствия требованиям антимонопольного законодательства деятельности администрации Нефтеюганского района в 2020 году проведены следующие мероприятия:</w:t>
      </w:r>
    </w:p>
    <w:p w14:paraId="5206DD85" w14:textId="77777777" w:rsidR="007F146E" w:rsidRDefault="007F146E" w:rsidP="00437544">
      <w:pPr>
        <w:pStyle w:val="a5"/>
        <w:numPr>
          <w:ilvl w:val="0"/>
          <w:numId w:val="5"/>
        </w:numPr>
        <w:spacing w:line="276"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D77648" w:rsidRPr="00C17B76">
        <w:rPr>
          <w:rFonts w:ascii="Times New Roman" w:eastAsia="Times New Roman" w:hAnsi="Times New Roman" w:cs="Times New Roman"/>
          <w:sz w:val="28"/>
          <w:szCs w:val="28"/>
          <w:lang w:eastAsia="ru-RU"/>
        </w:rPr>
        <w:t xml:space="preserve">остановлением администрации Нефтеюганского района от 16.03.2020 № 311-па </w:t>
      </w:r>
      <w:r w:rsidR="00D77648">
        <w:rPr>
          <w:rFonts w:ascii="Times New Roman" w:eastAsia="Times New Roman" w:hAnsi="Times New Roman" w:cs="Times New Roman"/>
          <w:sz w:val="28"/>
          <w:szCs w:val="28"/>
          <w:lang w:eastAsia="ru-RU"/>
        </w:rPr>
        <w:t>утверждено Положение о</w:t>
      </w:r>
      <w:r w:rsidR="00D77648" w:rsidRPr="00C17B76">
        <w:rPr>
          <w:rFonts w:ascii="Times New Roman" w:eastAsia="Times New Roman" w:hAnsi="Times New Roman" w:cs="Times New Roman"/>
          <w:sz w:val="28"/>
          <w:szCs w:val="28"/>
          <w:lang w:eastAsia="ru-RU"/>
        </w:rPr>
        <w:t xml:space="preserve"> системе внутреннего обеспечения соответствия требованиям антимонопольного законодательства в администрации Нефтеюганского района (антимонопольном комплаенсе)</w:t>
      </w:r>
      <w:r>
        <w:rPr>
          <w:rFonts w:ascii="Times New Roman" w:eastAsia="Times New Roman" w:hAnsi="Times New Roman" w:cs="Times New Roman"/>
          <w:sz w:val="28"/>
          <w:szCs w:val="28"/>
          <w:lang w:eastAsia="ru-RU"/>
        </w:rPr>
        <w:t xml:space="preserve"> </w:t>
      </w:r>
      <w:r w:rsidR="00530A46" w:rsidRPr="00C17B76">
        <w:rPr>
          <w:rFonts w:ascii="Times New Roman" w:eastAsia="Times New Roman" w:hAnsi="Times New Roman" w:cs="Times New Roman"/>
          <w:sz w:val="28"/>
          <w:szCs w:val="28"/>
          <w:lang w:eastAsia="ru-RU"/>
        </w:rPr>
        <w:t>(далее – Положение)</w:t>
      </w:r>
      <w:r w:rsidR="00DB5399" w:rsidRPr="00C17B76">
        <w:rPr>
          <w:rFonts w:ascii="Times New Roman" w:eastAsia="Times New Roman" w:hAnsi="Times New Roman" w:cs="Times New Roman"/>
          <w:sz w:val="28"/>
          <w:szCs w:val="28"/>
          <w:lang w:eastAsia="ru-RU"/>
        </w:rPr>
        <w:t>.</w:t>
      </w:r>
    </w:p>
    <w:p w14:paraId="5F3AE0E3" w14:textId="0DEAE1D0" w:rsidR="007F146E" w:rsidRDefault="007F146E" w:rsidP="00437544">
      <w:pPr>
        <w:pStyle w:val="a5"/>
        <w:numPr>
          <w:ilvl w:val="0"/>
          <w:numId w:val="5"/>
        </w:numPr>
        <w:spacing w:line="276" w:lineRule="auto"/>
        <w:ind w:left="0" w:firstLine="851"/>
        <w:jc w:val="both"/>
        <w:rPr>
          <w:rFonts w:ascii="Times New Roman" w:eastAsia="Times New Roman" w:hAnsi="Times New Roman" w:cs="Times New Roman"/>
          <w:sz w:val="28"/>
          <w:szCs w:val="28"/>
          <w:lang w:eastAsia="ru-RU"/>
        </w:rPr>
      </w:pPr>
      <w:r w:rsidRPr="007F146E">
        <w:rPr>
          <w:rFonts w:ascii="Times New Roman" w:hAnsi="Times New Roman" w:cs="Times New Roman"/>
          <w:sz w:val="28"/>
          <w:szCs w:val="28"/>
        </w:rPr>
        <w:t xml:space="preserve">Разработан и исполнен </w:t>
      </w:r>
      <w:r w:rsidR="00EC6CD9" w:rsidRPr="007F146E">
        <w:rPr>
          <w:rFonts w:ascii="Times New Roman" w:hAnsi="Times New Roman" w:cs="Times New Roman"/>
          <w:sz w:val="28"/>
          <w:szCs w:val="28"/>
        </w:rPr>
        <w:t>План мероприятий («дорожн</w:t>
      </w:r>
      <w:r w:rsidR="008D526C">
        <w:rPr>
          <w:rFonts w:ascii="Times New Roman" w:hAnsi="Times New Roman" w:cs="Times New Roman"/>
          <w:sz w:val="28"/>
          <w:szCs w:val="28"/>
        </w:rPr>
        <w:t xml:space="preserve">ая </w:t>
      </w:r>
      <w:r w:rsidR="00EC6CD9" w:rsidRPr="007F146E">
        <w:rPr>
          <w:rFonts w:ascii="Times New Roman" w:hAnsi="Times New Roman" w:cs="Times New Roman"/>
          <w:sz w:val="28"/>
          <w:szCs w:val="28"/>
        </w:rPr>
        <w:t>карт</w:t>
      </w:r>
      <w:r w:rsidR="008D526C">
        <w:rPr>
          <w:rFonts w:ascii="Times New Roman" w:hAnsi="Times New Roman" w:cs="Times New Roman"/>
          <w:sz w:val="28"/>
          <w:szCs w:val="28"/>
        </w:rPr>
        <w:t>а</w:t>
      </w:r>
      <w:r w:rsidR="00EC6CD9" w:rsidRPr="007F146E">
        <w:rPr>
          <w:rFonts w:ascii="Times New Roman" w:hAnsi="Times New Roman" w:cs="Times New Roman"/>
          <w:sz w:val="28"/>
          <w:szCs w:val="28"/>
        </w:rPr>
        <w:t>») по снижению рисков нарушения антимонопольного законодательства на 2020 год, утвержден</w:t>
      </w:r>
      <w:r w:rsidR="008D526C">
        <w:rPr>
          <w:rFonts w:ascii="Times New Roman" w:hAnsi="Times New Roman" w:cs="Times New Roman"/>
          <w:sz w:val="28"/>
          <w:szCs w:val="28"/>
        </w:rPr>
        <w:t>ный</w:t>
      </w:r>
      <w:r w:rsidR="00EC6CD9" w:rsidRPr="007F146E">
        <w:rPr>
          <w:rFonts w:ascii="Times New Roman" w:eastAsia="Times New Roman" w:hAnsi="Times New Roman" w:cs="Times New Roman"/>
          <w:sz w:val="28"/>
          <w:szCs w:val="28"/>
          <w:lang w:eastAsia="ru-RU"/>
        </w:rPr>
        <w:t xml:space="preserve"> постановлением администрации Нефтеюганского района от 31.12.2019 № 2755-па</w:t>
      </w:r>
      <w:r w:rsidR="00462FC1" w:rsidRPr="007F146E">
        <w:rPr>
          <w:rFonts w:ascii="Times New Roman" w:eastAsia="Times New Roman" w:hAnsi="Times New Roman" w:cs="Times New Roman"/>
          <w:sz w:val="28"/>
          <w:szCs w:val="28"/>
          <w:lang w:eastAsia="ru-RU"/>
        </w:rPr>
        <w:t>.</w:t>
      </w:r>
    </w:p>
    <w:p w14:paraId="2F39C6E4" w14:textId="70C56183" w:rsidR="00DB5399" w:rsidRPr="007F146E" w:rsidRDefault="00D77648" w:rsidP="00437544">
      <w:pPr>
        <w:pStyle w:val="a5"/>
        <w:numPr>
          <w:ilvl w:val="0"/>
          <w:numId w:val="5"/>
        </w:numPr>
        <w:spacing w:line="276" w:lineRule="auto"/>
        <w:ind w:left="0" w:firstLine="851"/>
        <w:jc w:val="both"/>
        <w:rPr>
          <w:rFonts w:ascii="Times New Roman" w:eastAsia="Times New Roman" w:hAnsi="Times New Roman" w:cs="Times New Roman"/>
          <w:sz w:val="28"/>
          <w:szCs w:val="28"/>
          <w:lang w:eastAsia="ru-RU"/>
        </w:rPr>
      </w:pPr>
      <w:r w:rsidRPr="007F146E">
        <w:rPr>
          <w:rFonts w:ascii="Times New Roman" w:eastAsia="Times New Roman" w:hAnsi="Times New Roman" w:cs="Times New Roman"/>
          <w:sz w:val="28"/>
          <w:szCs w:val="28"/>
          <w:lang w:eastAsia="ru-RU"/>
        </w:rPr>
        <w:t>Коллегиальным органом, осуществляющим оценку эффективности</w:t>
      </w:r>
      <w:r w:rsidR="00DB5399" w:rsidRPr="007F146E">
        <w:rPr>
          <w:rFonts w:ascii="Times New Roman" w:eastAsia="Times New Roman" w:hAnsi="Times New Roman" w:cs="Times New Roman"/>
          <w:sz w:val="28"/>
          <w:szCs w:val="28"/>
          <w:lang w:eastAsia="ru-RU"/>
        </w:rPr>
        <w:t xml:space="preserve"> </w:t>
      </w:r>
      <w:r w:rsidRPr="007F146E">
        <w:rPr>
          <w:rFonts w:ascii="Times New Roman" w:hAnsi="Times New Roman" w:cs="Times New Roman"/>
          <w:color w:val="000000"/>
          <w:sz w:val="28"/>
          <w:szCs w:val="28"/>
        </w:rPr>
        <w:t>антимонопольного комплаенса, определен</w:t>
      </w:r>
      <w:r w:rsidRPr="007F146E">
        <w:rPr>
          <w:rFonts w:ascii="Times New Roman" w:hAnsi="Times New Roman" w:cs="Times New Roman"/>
          <w:sz w:val="28"/>
          <w:szCs w:val="28"/>
        </w:rPr>
        <w:t xml:space="preserve"> Координационный совет при Главе Нефтеюганского района по развитию предпринимательства и улучшению инвестиционного климата в Нефтеюганском районе.</w:t>
      </w:r>
    </w:p>
    <w:p w14:paraId="61F59EC9" w14:textId="29EECC5C" w:rsidR="00BB696C" w:rsidRPr="00437544" w:rsidRDefault="007F146E" w:rsidP="00437544">
      <w:pPr>
        <w:pStyle w:val="a5"/>
        <w:numPr>
          <w:ilvl w:val="0"/>
          <w:numId w:val="5"/>
        </w:numPr>
        <w:spacing w:line="276" w:lineRule="auto"/>
        <w:ind w:left="0" w:firstLine="851"/>
        <w:jc w:val="both"/>
        <w:rPr>
          <w:rFonts w:ascii="Times New Roman" w:hAnsi="Times New Roman" w:cs="Times New Roman"/>
          <w:sz w:val="28"/>
          <w:szCs w:val="28"/>
        </w:rPr>
      </w:pPr>
      <w:r>
        <w:rPr>
          <w:rFonts w:ascii="Times New Roman" w:hAnsi="Times New Roman" w:cs="Times New Roman"/>
          <w:sz w:val="28"/>
          <w:szCs w:val="28"/>
        </w:rPr>
        <w:t>Определены ф</w:t>
      </w:r>
      <w:r w:rsidR="00D77648" w:rsidRPr="00D77648">
        <w:rPr>
          <w:rFonts w:ascii="Times New Roman" w:hAnsi="Times New Roman" w:cs="Times New Roman"/>
          <w:sz w:val="28"/>
          <w:szCs w:val="28"/>
        </w:rPr>
        <w:t xml:space="preserve">ункции уполномоченных подразделений, осуществляющих </w:t>
      </w:r>
      <w:r>
        <w:rPr>
          <w:rFonts w:ascii="Times New Roman" w:hAnsi="Times New Roman" w:cs="Times New Roman"/>
          <w:sz w:val="28"/>
          <w:szCs w:val="28"/>
        </w:rPr>
        <w:t xml:space="preserve">функционирование </w:t>
      </w:r>
      <w:r w:rsidR="00D77648" w:rsidRPr="00D77648">
        <w:rPr>
          <w:rFonts w:ascii="Times New Roman" w:hAnsi="Times New Roman" w:cs="Times New Roman"/>
          <w:sz w:val="28"/>
          <w:szCs w:val="28"/>
        </w:rPr>
        <w:t xml:space="preserve">антимонопольного комплаенса </w:t>
      </w:r>
      <w:r w:rsidR="00A9640F">
        <w:rPr>
          <w:rFonts w:ascii="Times New Roman" w:hAnsi="Times New Roman" w:cs="Times New Roman"/>
          <w:sz w:val="28"/>
          <w:szCs w:val="28"/>
        </w:rPr>
        <w:t>в администрации Нефтеюганского района</w:t>
      </w:r>
      <w:r w:rsidR="00EA5C74">
        <w:rPr>
          <w:rFonts w:ascii="Times New Roman" w:hAnsi="Times New Roman" w:cs="Times New Roman"/>
          <w:sz w:val="28"/>
          <w:szCs w:val="28"/>
        </w:rPr>
        <w:t xml:space="preserve"> - </w:t>
      </w:r>
      <w:r w:rsidR="00D77648" w:rsidRPr="00D77648">
        <w:rPr>
          <w:rFonts w:ascii="Times New Roman" w:hAnsi="Times New Roman" w:cs="Times New Roman"/>
          <w:sz w:val="28"/>
          <w:szCs w:val="28"/>
        </w:rPr>
        <w:t>юридическ</w:t>
      </w:r>
      <w:r w:rsidR="00EA5C74">
        <w:rPr>
          <w:rFonts w:ascii="Times New Roman" w:hAnsi="Times New Roman" w:cs="Times New Roman"/>
          <w:sz w:val="28"/>
          <w:szCs w:val="28"/>
        </w:rPr>
        <w:t>ий</w:t>
      </w:r>
      <w:r w:rsidR="00D77648" w:rsidRPr="00D77648">
        <w:rPr>
          <w:rFonts w:ascii="Times New Roman" w:hAnsi="Times New Roman" w:cs="Times New Roman"/>
          <w:sz w:val="28"/>
          <w:szCs w:val="28"/>
        </w:rPr>
        <w:t xml:space="preserve"> комитет и управлени</w:t>
      </w:r>
      <w:r w:rsidR="00EA5C74">
        <w:rPr>
          <w:rFonts w:ascii="Times New Roman" w:hAnsi="Times New Roman" w:cs="Times New Roman"/>
          <w:sz w:val="28"/>
          <w:szCs w:val="28"/>
        </w:rPr>
        <w:t>е</w:t>
      </w:r>
      <w:r w:rsidR="00D77648" w:rsidRPr="00D77648">
        <w:rPr>
          <w:rFonts w:ascii="Times New Roman" w:hAnsi="Times New Roman" w:cs="Times New Roman"/>
          <w:sz w:val="28"/>
          <w:szCs w:val="28"/>
        </w:rPr>
        <w:t xml:space="preserve"> муниципальной службы, кадров и наград</w:t>
      </w:r>
      <w:r w:rsidR="00D77648">
        <w:rPr>
          <w:rFonts w:ascii="Times New Roman" w:hAnsi="Times New Roman" w:cs="Times New Roman"/>
          <w:sz w:val="28"/>
          <w:szCs w:val="28"/>
        </w:rPr>
        <w:t>.</w:t>
      </w:r>
    </w:p>
    <w:p w14:paraId="58DF7E1F" w14:textId="64F0A21A" w:rsidR="00437544" w:rsidRPr="00437544" w:rsidRDefault="00437544" w:rsidP="00437544">
      <w:pPr>
        <w:pStyle w:val="a5"/>
        <w:numPr>
          <w:ilvl w:val="0"/>
          <w:numId w:val="5"/>
        </w:numPr>
        <w:tabs>
          <w:tab w:val="left" w:pos="851"/>
        </w:tabs>
        <w:spacing w:line="276" w:lineRule="auto"/>
        <w:ind w:left="0" w:firstLine="851"/>
        <w:jc w:val="both"/>
        <w:rPr>
          <w:rFonts w:ascii="Times New Roman" w:eastAsia="Times New Roman" w:hAnsi="Times New Roman" w:cs="Times New Roman"/>
          <w:sz w:val="28"/>
          <w:szCs w:val="28"/>
          <w:lang w:eastAsia="ru-RU"/>
        </w:rPr>
      </w:pPr>
      <w:r w:rsidRPr="00437544">
        <w:rPr>
          <w:rFonts w:ascii="Times New Roman" w:eastAsia="Times New Roman" w:hAnsi="Times New Roman" w:cs="Times New Roman"/>
          <w:sz w:val="28"/>
          <w:szCs w:val="28"/>
          <w:lang w:eastAsia="ru-RU"/>
        </w:rPr>
        <w:t>На регулярной основе провод</w:t>
      </w:r>
      <w:r w:rsidR="000F229C">
        <w:rPr>
          <w:rFonts w:ascii="Times New Roman" w:eastAsia="Times New Roman" w:hAnsi="Times New Roman" w:cs="Times New Roman"/>
          <w:sz w:val="28"/>
          <w:szCs w:val="28"/>
          <w:lang w:eastAsia="ru-RU"/>
        </w:rPr>
        <w:t>ились</w:t>
      </w:r>
      <w:r w:rsidRPr="00437544">
        <w:rPr>
          <w:rFonts w:ascii="Times New Roman" w:eastAsia="Times New Roman" w:hAnsi="Times New Roman" w:cs="Times New Roman"/>
          <w:sz w:val="28"/>
          <w:szCs w:val="28"/>
          <w:lang w:eastAsia="ru-RU"/>
        </w:rPr>
        <w:t>:</w:t>
      </w:r>
    </w:p>
    <w:p w14:paraId="10F64E78" w14:textId="77777777" w:rsidR="00437544" w:rsidRPr="00C17B76"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 анализ выявленных нарушений антимонопольного законодательства в деятельности администрации района;</w:t>
      </w:r>
    </w:p>
    <w:p w14:paraId="542D17F3" w14:textId="77777777" w:rsidR="00437544" w:rsidRPr="00C17B76"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 xml:space="preserve">- анализ действующих </w:t>
      </w:r>
      <w:r>
        <w:rPr>
          <w:rFonts w:ascii="Times New Roman" w:eastAsia="Times New Roman" w:hAnsi="Times New Roman" w:cs="Times New Roman"/>
          <w:sz w:val="28"/>
          <w:szCs w:val="28"/>
          <w:lang w:eastAsia="ru-RU"/>
        </w:rPr>
        <w:t>муниципальных нормативных правовых актов</w:t>
      </w:r>
      <w:r w:rsidRPr="00C17B76">
        <w:rPr>
          <w:rFonts w:ascii="Times New Roman" w:eastAsia="Times New Roman" w:hAnsi="Times New Roman" w:cs="Times New Roman"/>
          <w:sz w:val="28"/>
          <w:szCs w:val="28"/>
          <w:lang w:eastAsia="ru-RU"/>
        </w:rPr>
        <w:t>;</w:t>
      </w:r>
    </w:p>
    <w:p w14:paraId="60FCB49E" w14:textId="77777777" w:rsidR="00437544" w:rsidRPr="00C17B76"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 xml:space="preserve">- экспертиза </w:t>
      </w:r>
      <w:r>
        <w:rPr>
          <w:rFonts w:ascii="Times New Roman" w:eastAsia="Times New Roman" w:hAnsi="Times New Roman" w:cs="Times New Roman"/>
          <w:sz w:val="28"/>
          <w:szCs w:val="28"/>
          <w:lang w:eastAsia="ru-RU"/>
        </w:rPr>
        <w:t>муниципальных нормативных правовых актов</w:t>
      </w:r>
      <w:r w:rsidRPr="00C17B76">
        <w:rPr>
          <w:rFonts w:ascii="Times New Roman" w:eastAsia="Times New Roman" w:hAnsi="Times New Roman" w:cs="Times New Roman"/>
          <w:sz w:val="28"/>
          <w:szCs w:val="28"/>
          <w:lang w:eastAsia="ru-RU"/>
        </w:rPr>
        <w:t xml:space="preserve"> на соответствие требованиям антимонопольного законодательства; </w:t>
      </w:r>
    </w:p>
    <w:p w14:paraId="37E3E8D3" w14:textId="77777777" w:rsidR="00437544"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 мониторинг и анализ практики применения антимонопольного законодательства администрацией района;</w:t>
      </w:r>
    </w:p>
    <w:p w14:paraId="62079B59" w14:textId="0388323D" w:rsidR="00437544" w:rsidRPr="00437544"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 систематическая оценка эффективности разработанных и реализуемых мероприятий по снижению рисков антимонопольного законодательства.</w:t>
      </w:r>
    </w:p>
    <w:p w14:paraId="366A2CCD" w14:textId="7FD87B83" w:rsidR="00BB696C" w:rsidRDefault="00BB696C" w:rsidP="00EA5C74">
      <w:pPr>
        <w:pStyle w:val="a5"/>
        <w:numPr>
          <w:ilvl w:val="0"/>
          <w:numId w:val="5"/>
        </w:numPr>
        <w:tabs>
          <w:tab w:val="left" w:pos="851"/>
        </w:tabs>
        <w:spacing w:line="276"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w:t>
      </w:r>
      <w:r w:rsidRPr="00C17B76">
        <w:rPr>
          <w:rFonts w:ascii="Times New Roman" w:eastAsia="Times New Roman" w:hAnsi="Times New Roman" w:cs="Times New Roman"/>
          <w:sz w:val="28"/>
          <w:szCs w:val="28"/>
          <w:lang w:eastAsia="ru-RU"/>
        </w:rPr>
        <w:t xml:space="preserve">а официальном сайте </w:t>
      </w:r>
      <w:r w:rsidR="00BA0443">
        <w:rPr>
          <w:rFonts w:ascii="Times New Roman" w:eastAsia="Times New Roman" w:hAnsi="Times New Roman" w:cs="Times New Roman"/>
          <w:sz w:val="28"/>
          <w:szCs w:val="28"/>
          <w:lang w:eastAsia="ru-RU"/>
        </w:rPr>
        <w:t xml:space="preserve">органов местного самоуправления </w:t>
      </w:r>
      <w:r w:rsidRPr="00C17B76">
        <w:rPr>
          <w:rFonts w:ascii="Times New Roman" w:eastAsia="Times New Roman" w:hAnsi="Times New Roman" w:cs="Times New Roman"/>
          <w:sz w:val="28"/>
          <w:szCs w:val="28"/>
          <w:lang w:eastAsia="ru-RU"/>
        </w:rPr>
        <w:t xml:space="preserve">Нефтеюганского района </w:t>
      </w:r>
      <w:r w:rsidR="00BA0443">
        <w:rPr>
          <w:rFonts w:ascii="Times New Roman" w:eastAsia="Times New Roman" w:hAnsi="Times New Roman" w:cs="Times New Roman"/>
          <w:sz w:val="28"/>
          <w:szCs w:val="28"/>
          <w:lang w:eastAsia="ru-RU"/>
        </w:rPr>
        <w:t xml:space="preserve">(далее – официальный сайт) </w:t>
      </w:r>
      <w:r w:rsidRPr="00C17B76">
        <w:rPr>
          <w:rFonts w:ascii="Times New Roman" w:eastAsia="Times New Roman" w:hAnsi="Times New Roman" w:cs="Times New Roman"/>
          <w:sz w:val="28"/>
          <w:szCs w:val="28"/>
          <w:lang w:eastAsia="ru-RU"/>
        </w:rPr>
        <w:t>в информационно-телекоммуникационной сети «Интернет» создан и функционирует раздел «Антимонопольный комплаенс» (</w:t>
      </w:r>
      <w:hyperlink r:id="rId9" w:history="1">
        <w:r w:rsidRPr="00C17B76">
          <w:rPr>
            <w:rStyle w:val="a3"/>
            <w:rFonts w:ascii="Times New Roman" w:eastAsia="Times New Roman" w:hAnsi="Times New Roman" w:cs="Times New Roman"/>
            <w:sz w:val="28"/>
            <w:szCs w:val="28"/>
            <w:lang w:eastAsia="ru-RU"/>
          </w:rPr>
          <w:t>http://www.admoil.ru/antimonopolnyj-komplaens</w:t>
        </w:r>
      </w:hyperlink>
      <w:r w:rsidRPr="00C17B76">
        <w:rPr>
          <w:rFonts w:ascii="Times New Roman" w:eastAsia="Times New Roman" w:hAnsi="Times New Roman" w:cs="Times New Roman"/>
          <w:sz w:val="28"/>
          <w:szCs w:val="28"/>
          <w:lang w:eastAsia="ru-RU"/>
        </w:rPr>
        <w:t>)</w:t>
      </w:r>
      <w:r w:rsidR="008D526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на котором размещены муниципальные правовые акты, регулирующие деятельность администрации района в целях функционирования антимонопольного комплаенса.</w:t>
      </w:r>
    </w:p>
    <w:p w14:paraId="394C9916" w14:textId="3FA0273C" w:rsidR="006022D0" w:rsidRDefault="006022D0" w:rsidP="00437544">
      <w:pPr>
        <w:pStyle w:val="a5"/>
        <w:numPr>
          <w:ilvl w:val="0"/>
          <w:numId w:val="5"/>
        </w:numPr>
        <w:tabs>
          <w:tab w:val="left" w:pos="851"/>
        </w:tabs>
        <w:spacing w:line="276"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Заключено дополнительное соглашение к Соглашению о взаимодействии о системе антимонопольного комплаенса в Ханты – Мансийском автономном округе – Югре с Департаментом экономического развития Ханты – Мансийского автономного округа – Югры</w:t>
      </w:r>
      <w:r w:rsidR="008D526C">
        <w:rPr>
          <w:rFonts w:ascii="Times New Roman" w:eastAsia="Times New Roman" w:hAnsi="Times New Roman" w:cs="Times New Roman"/>
          <w:sz w:val="28"/>
          <w:szCs w:val="28"/>
          <w:lang w:eastAsia="ru-RU"/>
        </w:rPr>
        <w:t xml:space="preserve"> (далее – </w:t>
      </w:r>
      <w:proofErr w:type="spellStart"/>
      <w:r w:rsidR="008D526C">
        <w:rPr>
          <w:rFonts w:ascii="Times New Roman" w:eastAsia="Times New Roman" w:hAnsi="Times New Roman" w:cs="Times New Roman"/>
          <w:sz w:val="28"/>
          <w:szCs w:val="28"/>
          <w:lang w:eastAsia="ru-RU"/>
        </w:rPr>
        <w:t>Депэкономики</w:t>
      </w:r>
      <w:proofErr w:type="spellEnd"/>
      <w:r w:rsidR="008D526C">
        <w:rPr>
          <w:rFonts w:ascii="Times New Roman" w:eastAsia="Times New Roman" w:hAnsi="Times New Roman" w:cs="Times New Roman"/>
          <w:sz w:val="28"/>
          <w:szCs w:val="28"/>
          <w:lang w:eastAsia="ru-RU"/>
        </w:rPr>
        <w:t xml:space="preserve"> Югры)</w:t>
      </w:r>
      <w:r>
        <w:rPr>
          <w:rFonts w:ascii="Times New Roman" w:eastAsia="Times New Roman" w:hAnsi="Times New Roman" w:cs="Times New Roman"/>
          <w:sz w:val="28"/>
          <w:szCs w:val="28"/>
          <w:lang w:eastAsia="ru-RU"/>
        </w:rPr>
        <w:t xml:space="preserve">, определяющим порядок взаимодействия сторон при организации и функционирования антимонопольного законодательства в </w:t>
      </w:r>
      <w:r w:rsidR="007F146E">
        <w:rPr>
          <w:rFonts w:ascii="Times New Roman" w:eastAsia="Times New Roman" w:hAnsi="Times New Roman" w:cs="Times New Roman"/>
          <w:sz w:val="28"/>
          <w:szCs w:val="28"/>
          <w:lang w:eastAsia="ru-RU"/>
        </w:rPr>
        <w:t>Ханты – Мансийском автономном округе – Югре</w:t>
      </w:r>
      <w:r w:rsidR="008D526C">
        <w:rPr>
          <w:rFonts w:ascii="Times New Roman" w:eastAsia="Times New Roman" w:hAnsi="Times New Roman" w:cs="Times New Roman"/>
          <w:sz w:val="28"/>
          <w:szCs w:val="28"/>
          <w:lang w:eastAsia="ru-RU"/>
        </w:rPr>
        <w:t xml:space="preserve"> (далее – автономный округ)</w:t>
      </w:r>
      <w:r w:rsidR="007F146E">
        <w:rPr>
          <w:rFonts w:ascii="Times New Roman" w:eastAsia="Times New Roman" w:hAnsi="Times New Roman" w:cs="Times New Roman"/>
          <w:sz w:val="28"/>
          <w:szCs w:val="28"/>
          <w:lang w:eastAsia="ru-RU"/>
        </w:rPr>
        <w:t>.</w:t>
      </w:r>
    </w:p>
    <w:p w14:paraId="30941F2E" w14:textId="7993ECD4" w:rsidR="00145822" w:rsidRDefault="00BA0443" w:rsidP="00437544">
      <w:pPr>
        <w:pStyle w:val="a5"/>
        <w:numPr>
          <w:ilvl w:val="0"/>
          <w:numId w:val="5"/>
        </w:numPr>
        <w:tabs>
          <w:tab w:val="left" w:pos="851"/>
        </w:tabs>
        <w:spacing w:line="276"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145822" w:rsidRPr="00C17B76">
        <w:rPr>
          <w:rFonts w:ascii="Times New Roman" w:eastAsia="Times New Roman" w:hAnsi="Times New Roman" w:cs="Times New Roman"/>
          <w:sz w:val="28"/>
          <w:szCs w:val="28"/>
          <w:lang w:eastAsia="ru-RU"/>
        </w:rPr>
        <w:t>а регулярной основе провод</w:t>
      </w:r>
      <w:r w:rsidR="000F229C">
        <w:rPr>
          <w:rFonts w:ascii="Times New Roman" w:eastAsia="Times New Roman" w:hAnsi="Times New Roman" w:cs="Times New Roman"/>
          <w:sz w:val="28"/>
          <w:szCs w:val="28"/>
          <w:lang w:eastAsia="ru-RU"/>
        </w:rPr>
        <w:t>илось</w:t>
      </w:r>
      <w:r w:rsidR="00145822" w:rsidRPr="00C17B76">
        <w:rPr>
          <w:rFonts w:ascii="Times New Roman" w:eastAsia="Times New Roman" w:hAnsi="Times New Roman" w:cs="Times New Roman"/>
          <w:sz w:val="28"/>
          <w:szCs w:val="28"/>
          <w:lang w:eastAsia="ru-RU"/>
        </w:rPr>
        <w:t xml:space="preserve"> консультирование </w:t>
      </w:r>
      <w:r w:rsidR="000F229C">
        <w:rPr>
          <w:rFonts w:ascii="Times New Roman" w:eastAsia="Times New Roman" w:hAnsi="Times New Roman" w:cs="Times New Roman"/>
          <w:sz w:val="28"/>
          <w:szCs w:val="28"/>
          <w:lang w:eastAsia="ru-RU"/>
        </w:rPr>
        <w:t xml:space="preserve">муниципальных служащих администрации района </w:t>
      </w:r>
      <w:r w:rsidR="00145822" w:rsidRPr="00C17B76">
        <w:rPr>
          <w:rFonts w:ascii="Times New Roman" w:eastAsia="Times New Roman" w:hAnsi="Times New Roman" w:cs="Times New Roman"/>
          <w:sz w:val="28"/>
          <w:szCs w:val="28"/>
          <w:lang w:eastAsia="ru-RU"/>
        </w:rPr>
        <w:t>по вопросам, связанным с соблюдением</w:t>
      </w:r>
      <w:r w:rsidR="00145822" w:rsidRPr="00C17B76">
        <w:rPr>
          <w:rFonts w:ascii="Times New Roman" w:hAnsi="Times New Roman" w:cs="Times New Roman"/>
          <w:sz w:val="28"/>
          <w:szCs w:val="28"/>
        </w:rPr>
        <w:t xml:space="preserve"> </w:t>
      </w:r>
      <w:r w:rsidR="00145822" w:rsidRPr="00C17B76">
        <w:rPr>
          <w:rFonts w:ascii="Times New Roman" w:eastAsia="Times New Roman" w:hAnsi="Times New Roman" w:cs="Times New Roman"/>
          <w:sz w:val="28"/>
          <w:szCs w:val="28"/>
          <w:lang w:eastAsia="ru-RU"/>
        </w:rPr>
        <w:t>антимонопольного законодательства и</w:t>
      </w:r>
      <w:r w:rsidR="00145822" w:rsidRPr="00C17B76">
        <w:rPr>
          <w:rFonts w:ascii="Times New Roman" w:hAnsi="Times New Roman" w:cs="Times New Roman"/>
          <w:sz w:val="28"/>
          <w:szCs w:val="28"/>
        </w:rPr>
        <w:t xml:space="preserve"> </w:t>
      </w:r>
      <w:r w:rsidR="00145822" w:rsidRPr="00C17B76">
        <w:rPr>
          <w:rFonts w:ascii="Times New Roman" w:eastAsia="Times New Roman" w:hAnsi="Times New Roman" w:cs="Times New Roman"/>
          <w:sz w:val="28"/>
          <w:szCs w:val="28"/>
          <w:lang w:eastAsia="ru-RU"/>
        </w:rPr>
        <w:t>антимонопольного комплаенса.</w:t>
      </w:r>
    </w:p>
    <w:p w14:paraId="5133E7AD" w14:textId="4F4BC2D9" w:rsidR="00EA5C74" w:rsidRDefault="00EA5C74" w:rsidP="00437544">
      <w:pPr>
        <w:pStyle w:val="a5"/>
        <w:numPr>
          <w:ilvl w:val="0"/>
          <w:numId w:val="5"/>
        </w:numPr>
        <w:spacing w:line="276"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Принято участие:</w:t>
      </w:r>
    </w:p>
    <w:p w14:paraId="2AD97D3C" w14:textId="7E3175C3" w:rsidR="00EA5C74" w:rsidRDefault="00EA5C74" w:rsidP="00437544">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семинаре – совещании, организованном прокуратурой автономного округа, по вопросам обеспечения законности при разработке проектов нормативных правовых актов;</w:t>
      </w:r>
    </w:p>
    <w:p w14:paraId="4A7FBF70" w14:textId="5CDCC0FA" w:rsidR="00437544"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семинаре – совещании с участием представителей Федеральной антимонопольной службы (далее - ФАС России) и территориальных органов ФАС России в Уральском федеральном округе, должностных лиц исполнительных органов государственной власти автономного округа и органов местного самоуправления автономного округа;</w:t>
      </w:r>
    </w:p>
    <w:p w14:paraId="3A3EA10D" w14:textId="2F54E36C" w:rsidR="004F45B2" w:rsidRPr="00437544" w:rsidRDefault="00437544" w:rsidP="00437544">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семинаре – совещании с должностными лицами исполнительных органов государственной власти автономного округа и органов местного самоуправления автономного округа, организованном </w:t>
      </w:r>
      <w:proofErr w:type="spellStart"/>
      <w:r>
        <w:rPr>
          <w:rFonts w:ascii="Times New Roman" w:eastAsia="Times New Roman" w:hAnsi="Times New Roman" w:cs="Times New Roman"/>
          <w:sz w:val="28"/>
          <w:szCs w:val="28"/>
          <w:lang w:eastAsia="ru-RU"/>
        </w:rPr>
        <w:t>Депэкономики</w:t>
      </w:r>
      <w:proofErr w:type="spellEnd"/>
      <w:r>
        <w:rPr>
          <w:rFonts w:ascii="Times New Roman" w:eastAsia="Times New Roman" w:hAnsi="Times New Roman" w:cs="Times New Roman"/>
          <w:sz w:val="28"/>
          <w:szCs w:val="28"/>
          <w:lang w:eastAsia="ru-RU"/>
        </w:rPr>
        <w:t xml:space="preserve"> Югры, по итогам анализа выявленных нарушений антимонопольного законодательства и оценки эффективности функционирования в автономном округе антимонопольного комплаенса.</w:t>
      </w:r>
      <w:r w:rsidR="004F45B2" w:rsidRPr="004F45B2">
        <w:rPr>
          <w:rFonts w:ascii="Times New Roman" w:hAnsi="Times New Roman"/>
          <w:sz w:val="28"/>
          <w:szCs w:val="28"/>
        </w:rPr>
        <w:t xml:space="preserve"> </w:t>
      </w:r>
    </w:p>
    <w:p w14:paraId="292D1F1E" w14:textId="77777777" w:rsidR="00145822" w:rsidRDefault="00145822" w:rsidP="00145822">
      <w:pPr>
        <w:pStyle w:val="a5"/>
        <w:tabs>
          <w:tab w:val="left" w:pos="851"/>
        </w:tabs>
        <w:spacing w:line="276" w:lineRule="auto"/>
        <w:jc w:val="both"/>
        <w:rPr>
          <w:rFonts w:ascii="Times New Roman" w:eastAsia="Times New Roman" w:hAnsi="Times New Roman" w:cs="Times New Roman"/>
          <w:sz w:val="28"/>
          <w:szCs w:val="28"/>
          <w:lang w:eastAsia="ru-RU"/>
        </w:rPr>
      </w:pPr>
    </w:p>
    <w:p w14:paraId="1DD75F79" w14:textId="567DF5EF" w:rsidR="00D66F49" w:rsidRPr="00145822" w:rsidRDefault="00BB696C" w:rsidP="00145822">
      <w:pPr>
        <w:pStyle w:val="a5"/>
        <w:numPr>
          <w:ilvl w:val="0"/>
          <w:numId w:val="2"/>
        </w:numPr>
        <w:tabs>
          <w:tab w:val="left" w:pos="851"/>
        </w:tabs>
        <w:spacing w:line="276" w:lineRule="auto"/>
        <w:ind w:left="0" w:firstLine="0"/>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О</w:t>
      </w:r>
      <w:r w:rsidRPr="00BB696C">
        <w:rPr>
          <w:rFonts w:ascii="Times New Roman" w:hAnsi="Times New Roman" w:cs="Times New Roman"/>
          <w:b/>
          <w:bCs/>
          <w:sz w:val="28"/>
          <w:szCs w:val="28"/>
        </w:rPr>
        <w:t xml:space="preserve"> результатах мониторинга и анализа практики применения антимонопольного законодательства в администрации района</w:t>
      </w:r>
    </w:p>
    <w:p w14:paraId="2FB1AD75" w14:textId="77777777" w:rsidR="00145822" w:rsidRDefault="00145822" w:rsidP="00145822">
      <w:pPr>
        <w:pStyle w:val="a5"/>
        <w:spacing w:line="276" w:lineRule="auto"/>
        <w:ind w:firstLine="851"/>
        <w:jc w:val="both"/>
        <w:rPr>
          <w:rFonts w:ascii="Times New Roman" w:eastAsia="Times New Roman" w:hAnsi="Times New Roman" w:cs="Times New Roman"/>
          <w:sz w:val="28"/>
          <w:szCs w:val="28"/>
          <w:lang w:eastAsia="ru-RU"/>
        </w:rPr>
      </w:pPr>
    </w:p>
    <w:p w14:paraId="6A3DA255" w14:textId="153B183E" w:rsidR="004F569D" w:rsidRDefault="00145822" w:rsidP="00157593">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lastRenderedPageBreak/>
        <w:t>Мониторинг и анализ практики применения антимонопольного законодательства, проведение систематической оценки эффективности разработанных и реализуемых мероприятий по снижению рисков</w:t>
      </w:r>
      <w:r w:rsidR="006F652A">
        <w:rPr>
          <w:rFonts w:ascii="Times New Roman" w:eastAsia="Times New Roman" w:hAnsi="Times New Roman" w:cs="Times New Roman"/>
          <w:sz w:val="28"/>
          <w:szCs w:val="28"/>
          <w:lang w:eastAsia="ru-RU"/>
        </w:rPr>
        <w:t xml:space="preserve"> антимонопольного законодательства</w:t>
      </w:r>
      <w:r w:rsidRPr="00C17B76">
        <w:rPr>
          <w:rFonts w:ascii="Times New Roman" w:eastAsia="Times New Roman" w:hAnsi="Times New Roman" w:cs="Times New Roman"/>
          <w:sz w:val="28"/>
          <w:szCs w:val="28"/>
          <w:lang w:eastAsia="ru-RU"/>
        </w:rPr>
        <w:t>, проводится юридическим комитетом на постоянной основе.</w:t>
      </w:r>
    </w:p>
    <w:p w14:paraId="53E8A064" w14:textId="31287041" w:rsidR="00462FC1" w:rsidRDefault="00462FC1" w:rsidP="004F569D">
      <w:pPr>
        <w:pStyle w:val="a5"/>
        <w:spacing w:line="276" w:lineRule="auto"/>
        <w:ind w:firstLine="851"/>
        <w:jc w:val="both"/>
        <w:rPr>
          <w:rFonts w:ascii="Times New Roman" w:hAnsi="Times New Roman"/>
          <w:sz w:val="28"/>
          <w:szCs w:val="28"/>
        </w:rPr>
      </w:pPr>
      <w:r>
        <w:rPr>
          <w:rFonts w:ascii="Times New Roman" w:hAnsi="Times New Roman"/>
          <w:sz w:val="28"/>
          <w:szCs w:val="28"/>
        </w:rPr>
        <w:t>В</w:t>
      </w:r>
      <w:r w:rsidRPr="004F45B2">
        <w:rPr>
          <w:rFonts w:ascii="Times New Roman" w:hAnsi="Times New Roman"/>
          <w:sz w:val="28"/>
          <w:szCs w:val="28"/>
        </w:rPr>
        <w:t xml:space="preserve"> целях снижения рисков нарушения антимонопольного законодательства администрацией района, устранения выявленных нарушений осуществляет</w:t>
      </w:r>
      <w:r>
        <w:rPr>
          <w:rFonts w:ascii="Times New Roman" w:hAnsi="Times New Roman"/>
          <w:sz w:val="28"/>
          <w:szCs w:val="28"/>
        </w:rPr>
        <w:t>ся</w:t>
      </w:r>
      <w:r w:rsidRPr="004F45B2">
        <w:rPr>
          <w:rFonts w:ascii="Times New Roman" w:hAnsi="Times New Roman"/>
          <w:sz w:val="28"/>
          <w:szCs w:val="28"/>
        </w:rPr>
        <w:t xml:space="preserve"> </w:t>
      </w:r>
      <w:r w:rsidR="008D526C">
        <w:rPr>
          <w:rFonts w:ascii="Times New Roman" w:hAnsi="Times New Roman"/>
          <w:sz w:val="28"/>
          <w:szCs w:val="28"/>
        </w:rPr>
        <w:t xml:space="preserve">также </w:t>
      </w:r>
      <w:r w:rsidRPr="004F45B2">
        <w:rPr>
          <w:rFonts w:ascii="Times New Roman" w:hAnsi="Times New Roman"/>
          <w:sz w:val="28"/>
          <w:szCs w:val="28"/>
        </w:rPr>
        <w:t>мониторинг исполнения Плана мероприятий</w:t>
      </w:r>
      <w:r w:rsidRPr="00462FC1">
        <w:rPr>
          <w:rFonts w:ascii="Times New Roman" w:eastAsia="Times New Roman" w:hAnsi="Times New Roman" w:cs="Times New Roman"/>
          <w:sz w:val="28"/>
          <w:szCs w:val="28"/>
          <w:lang w:eastAsia="ru-RU"/>
        </w:rPr>
        <w:t xml:space="preserve"> </w:t>
      </w:r>
      <w:r w:rsidRPr="00C17B76">
        <w:rPr>
          <w:rFonts w:ascii="Times New Roman" w:eastAsia="Times New Roman" w:hAnsi="Times New Roman" w:cs="Times New Roman"/>
          <w:sz w:val="28"/>
          <w:szCs w:val="28"/>
          <w:lang w:eastAsia="ru-RU"/>
        </w:rPr>
        <w:t xml:space="preserve">по снижению рисков </w:t>
      </w:r>
      <w:r>
        <w:rPr>
          <w:rFonts w:ascii="Times New Roman" w:eastAsia="Times New Roman" w:hAnsi="Times New Roman" w:cs="Times New Roman"/>
          <w:sz w:val="28"/>
          <w:szCs w:val="28"/>
          <w:lang w:eastAsia="ru-RU"/>
        </w:rPr>
        <w:t>антимонопольного законодательства</w:t>
      </w:r>
      <w:r w:rsidRPr="00C17B76">
        <w:rPr>
          <w:rFonts w:ascii="Times New Roman" w:eastAsia="Times New Roman" w:hAnsi="Times New Roman" w:cs="Times New Roman"/>
          <w:sz w:val="28"/>
          <w:szCs w:val="28"/>
          <w:lang w:eastAsia="ru-RU"/>
        </w:rPr>
        <w:t xml:space="preserve"> в 2020 году</w:t>
      </w:r>
      <w:r w:rsidR="00BA0443">
        <w:rPr>
          <w:rFonts w:ascii="Times New Roman" w:eastAsia="Times New Roman" w:hAnsi="Times New Roman" w:cs="Times New Roman"/>
          <w:sz w:val="28"/>
          <w:szCs w:val="28"/>
          <w:lang w:eastAsia="ru-RU"/>
        </w:rPr>
        <w:t xml:space="preserve"> (далее – План)</w:t>
      </w:r>
      <w:r w:rsidRPr="004F45B2">
        <w:rPr>
          <w:rFonts w:ascii="Times New Roman" w:hAnsi="Times New Roman"/>
          <w:sz w:val="28"/>
          <w:szCs w:val="28"/>
        </w:rPr>
        <w:t xml:space="preserve">. </w:t>
      </w:r>
    </w:p>
    <w:p w14:paraId="344CD53E" w14:textId="4F30F1C3" w:rsidR="00145822" w:rsidRPr="00C17B76" w:rsidRDefault="004F569D" w:rsidP="004F569D">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результате проведенного м</w:t>
      </w:r>
      <w:r w:rsidR="00145822" w:rsidRPr="00C17B76">
        <w:rPr>
          <w:rFonts w:ascii="Times New Roman" w:eastAsia="Times New Roman" w:hAnsi="Times New Roman" w:cs="Times New Roman"/>
          <w:sz w:val="28"/>
          <w:szCs w:val="28"/>
          <w:lang w:eastAsia="ru-RU"/>
        </w:rPr>
        <w:t>ониторинг</w:t>
      </w:r>
      <w:r>
        <w:rPr>
          <w:rFonts w:ascii="Times New Roman" w:eastAsia="Times New Roman" w:hAnsi="Times New Roman" w:cs="Times New Roman"/>
          <w:sz w:val="28"/>
          <w:szCs w:val="28"/>
          <w:lang w:eastAsia="ru-RU"/>
        </w:rPr>
        <w:t>а</w:t>
      </w:r>
      <w:r w:rsidR="00145822" w:rsidRPr="00C17B76">
        <w:rPr>
          <w:rFonts w:ascii="Times New Roman" w:eastAsia="Times New Roman" w:hAnsi="Times New Roman" w:cs="Times New Roman"/>
          <w:sz w:val="28"/>
          <w:szCs w:val="28"/>
          <w:lang w:eastAsia="ru-RU"/>
        </w:rPr>
        <w:t xml:space="preserve"> исполнения </w:t>
      </w:r>
      <w:r w:rsidR="00BA0443">
        <w:rPr>
          <w:rFonts w:ascii="Times New Roman" w:eastAsia="Times New Roman" w:hAnsi="Times New Roman" w:cs="Times New Roman"/>
          <w:sz w:val="28"/>
          <w:szCs w:val="28"/>
          <w:lang w:eastAsia="ru-RU"/>
        </w:rPr>
        <w:t>Плана</w:t>
      </w:r>
      <w:r w:rsidR="006F652A" w:rsidRPr="00C17B76">
        <w:rPr>
          <w:rFonts w:ascii="Times New Roman" w:eastAsia="Times New Roman" w:hAnsi="Times New Roman" w:cs="Times New Roman"/>
          <w:sz w:val="28"/>
          <w:szCs w:val="28"/>
          <w:lang w:eastAsia="ru-RU"/>
        </w:rPr>
        <w:t xml:space="preserve"> </w:t>
      </w:r>
      <w:r w:rsidR="00145822" w:rsidRPr="00C17B76">
        <w:rPr>
          <w:rFonts w:ascii="Times New Roman" w:eastAsia="Times New Roman" w:hAnsi="Times New Roman" w:cs="Times New Roman"/>
          <w:sz w:val="28"/>
          <w:szCs w:val="28"/>
          <w:lang w:eastAsia="ru-RU"/>
        </w:rPr>
        <w:t>в 2020 году</w:t>
      </w:r>
      <w:r w:rsidR="00157593" w:rsidRPr="00157593">
        <w:rPr>
          <w:rFonts w:ascii="Times New Roman" w:eastAsia="Times New Roman" w:hAnsi="Times New Roman" w:cs="Times New Roman"/>
          <w:sz w:val="28"/>
          <w:szCs w:val="28"/>
          <w:lang w:eastAsia="ru-RU"/>
        </w:rPr>
        <w:t xml:space="preserve"> </w:t>
      </w:r>
      <w:r w:rsidR="00157593">
        <w:rPr>
          <w:rFonts w:ascii="Times New Roman" w:eastAsia="Times New Roman" w:hAnsi="Times New Roman" w:cs="Times New Roman"/>
          <w:sz w:val="28"/>
          <w:szCs w:val="28"/>
          <w:lang w:eastAsia="ru-RU"/>
        </w:rPr>
        <w:t xml:space="preserve">установлено, что </w:t>
      </w:r>
      <w:r w:rsidR="00157593" w:rsidRPr="00C17B76">
        <w:rPr>
          <w:rFonts w:ascii="Times New Roman" w:eastAsia="Times New Roman" w:hAnsi="Times New Roman" w:cs="Times New Roman"/>
          <w:sz w:val="28"/>
          <w:szCs w:val="28"/>
          <w:lang w:eastAsia="ru-RU"/>
        </w:rPr>
        <w:t xml:space="preserve">в ходе </w:t>
      </w:r>
      <w:r w:rsidR="00157593">
        <w:rPr>
          <w:rFonts w:ascii="Times New Roman" w:eastAsia="Times New Roman" w:hAnsi="Times New Roman" w:cs="Times New Roman"/>
          <w:sz w:val="28"/>
          <w:szCs w:val="28"/>
          <w:lang w:eastAsia="ru-RU"/>
        </w:rPr>
        <w:t xml:space="preserve">реализации </w:t>
      </w:r>
      <w:r w:rsidR="00157593" w:rsidRPr="00C17B76">
        <w:rPr>
          <w:rFonts w:ascii="Times New Roman" w:eastAsia="Times New Roman" w:hAnsi="Times New Roman" w:cs="Times New Roman"/>
          <w:sz w:val="28"/>
          <w:szCs w:val="28"/>
          <w:lang w:eastAsia="ru-RU"/>
        </w:rPr>
        <w:t>мероприяти</w:t>
      </w:r>
      <w:r w:rsidR="00157593">
        <w:rPr>
          <w:rFonts w:ascii="Times New Roman" w:eastAsia="Times New Roman" w:hAnsi="Times New Roman" w:cs="Times New Roman"/>
          <w:sz w:val="28"/>
          <w:szCs w:val="28"/>
          <w:lang w:eastAsia="ru-RU"/>
        </w:rPr>
        <w:t>й</w:t>
      </w:r>
      <w:r w:rsidR="00157593" w:rsidRPr="00C17B76">
        <w:rPr>
          <w:rFonts w:ascii="Times New Roman" w:eastAsia="Times New Roman" w:hAnsi="Times New Roman" w:cs="Times New Roman"/>
          <w:sz w:val="28"/>
          <w:szCs w:val="28"/>
          <w:lang w:eastAsia="ru-RU"/>
        </w:rPr>
        <w:t xml:space="preserve"> по минимизации и устранению рисков деятельности </w:t>
      </w:r>
      <w:r w:rsidR="00145822" w:rsidRPr="00C17B76">
        <w:rPr>
          <w:rFonts w:ascii="Times New Roman" w:eastAsia="Times New Roman" w:hAnsi="Times New Roman" w:cs="Times New Roman"/>
          <w:sz w:val="28"/>
          <w:szCs w:val="28"/>
          <w:lang w:eastAsia="ru-RU"/>
        </w:rPr>
        <w:t xml:space="preserve">планируемые результаты </w:t>
      </w:r>
      <w:r w:rsidR="00157593" w:rsidRPr="00C17B76">
        <w:rPr>
          <w:rFonts w:ascii="Times New Roman" w:eastAsia="Times New Roman" w:hAnsi="Times New Roman" w:cs="Times New Roman"/>
          <w:sz w:val="28"/>
          <w:szCs w:val="28"/>
          <w:lang w:eastAsia="ru-RU"/>
        </w:rPr>
        <w:t>достигнуты</w:t>
      </w:r>
      <w:r w:rsidR="00157593" w:rsidRPr="00157593">
        <w:rPr>
          <w:rFonts w:ascii="Times New Roman" w:eastAsia="Times New Roman" w:hAnsi="Times New Roman" w:cs="Times New Roman"/>
          <w:sz w:val="28"/>
          <w:szCs w:val="28"/>
          <w:lang w:eastAsia="ru-RU"/>
        </w:rPr>
        <w:t>.</w:t>
      </w:r>
      <w:r w:rsidR="00157593" w:rsidRPr="00C17B76">
        <w:rPr>
          <w:rFonts w:ascii="Times New Roman" w:eastAsia="Times New Roman" w:hAnsi="Times New Roman" w:cs="Times New Roman"/>
          <w:sz w:val="28"/>
          <w:szCs w:val="28"/>
          <w:lang w:eastAsia="ru-RU"/>
        </w:rPr>
        <w:t xml:space="preserve"> </w:t>
      </w:r>
    </w:p>
    <w:p w14:paraId="7F678264" w14:textId="77777777" w:rsidR="006F652A" w:rsidRDefault="006F652A" w:rsidP="006F652A">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145822" w:rsidRPr="00C17B76">
        <w:rPr>
          <w:rFonts w:ascii="Times New Roman" w:eastAsia="Times New Roman" w:hAnsi="Times New Roman" w:cs="Times New Roman"/>
          <w:sz w:val="28"/>
          <w:szCs w:val="28"/>
          <w:lang w:eastAsia="ru-RU"/>
        </w:rPr>
        <w:t xml:space="preserve"> 2020 году осуществлен</w:t>
      </w:r>
      <w:r w:rsidR="004F394C">
        <w:rPr>
          <w:rFonts w:ascii="Times New Roman" w:eastAsia="Times New Roman" w:hAnsi="Times New Roman" w:cs="Times New Roman"/>
          <w:sz w:val="28"/>
          <w:szCs w:val="28"/>
          <w:lang w:eastAsia="ru-RU"/>
        </w:rPr>
        <w:t>а экспертиза документаций о</w:t>
      </w:r>
      <w:r w:rsidR="00145822" w:rsidRPr="00C17B76">
        <w:rPr>
          <w:rFonts w:ascii="Times New Roman" w:eastAsia="Times New Roman" w:hAnsi="Times New Roman" w:cs="Times New Roman"/>
          <w:sz w:val="28"/>
          <w:szCs w:val="28"/>
          <w:lang w:eastAsia="ru-RU"/>
        </w:rPr>
        <w:t xml:space="preserve"> </w:t>
      </w:r>
      <w:r w:rsidR="004F394C" w:rsidRPr="00C17B76">
        <w:rPr>
          <w:rFonts w:ascii="Times New Roman" w:eastAsia="Times New Roman" w:hAnsi="Times New Roman" w:cs="Times New Roman"/>
          <w:sz w:val="28"/>
          <w:szCs w:val="28"/>
          <w:lang w:eastAsia="ru-RU"/>
        </w:rPr>
        <w:t>закуп</w:t>
      </w:r>
      <w:r w:rsidR="004F394C">
        <w:rPr>
          <w:rFonts w:ascii="Times New Roman" w:eastAsia="Times New Roman" w:hAnsi="Times New Roman" w:cs="Times New Roman"/>
          <w:sz w:val="28"/>
          <w:szCs w:val="28"/>
          <w:lang w:eastAsia="ru-RU"/>
        </w:rPr>
        <w:t>ке</w:t>
      </w:r>
      <w:r w:rsidR="004F394C" w:rsidRPr="00C17B76">
        <w:rPr>
          <w:rFonts w:ascii="Times New Roman" w:eastAsia="Times New Roman" w:hAnsi="Times New Roman" w:cs="Times New Roman"/>
          <w:sz w:val="28"/>
          <w:szCs w:val="28"/>
          <w:lang w:eastAsia="ru-RU"/>
        </w:rPr>
        <w:t xml:space="preserve"> товаров, работ, услуг для обеспечения государственных и муниципальных нужд</w:t>
      </w:r>
      <w:r w:rsidR="004F394C">
        <w:rPr>
          <w:rFonts w:ascii="Times New Roman" w:eastAsia="Times New Roman" w:hAnsi="Times New Roman" w:cs="Times New Roman"/>
          <w:sz w:val="28"/>
          <w:szCs w:val="28"/>
          <w:lang w:eastAsia="ru-RU"/>
        </w:rPr>
        <w:t>. Контролирующими органами нарушений антимонопольного законодательства не выявлялось</w:t>
      </w:r>
      <w:r w:rsidR="00145822" w:rsidRPr="00C17B76">
        <w:rPr>
          <w:rFonts w:ascii="Times New Roman" w:eastAsia="Times New Roman" w:hAnsi="Times New Roman" w:cs="Times New Roman"/>
          <w:sz w:val="28"/>
          <w:szCs w:val="28"/>
          <w:lang w:eastAsia="ru-RU"/>
        </w:rPr>
        <w:t>.</w:t>
      </w:r>
      <w:r w:rsidRPr="006F652A">
        <w:rPr>
          <w:rFonts w:ascii="Times New Roman" w:eastAsia="Times New Roman" w:hAnsi="Times New Roman" w:cs="Times New Roman"/>
          <w:sz w:val="28"/>
          <w:szCs w:val="28"/>
          <w:lang w:eastAsia="ru-RU"/>
        </w:rPr>
        <w:t xml:space="preserve"> </w:t>
      </w:r>
    </w:p>
    <w:p w14:paraId="59CA1254" w14:textId="4102448B" w:rsidR="00145822" w:rsidRDefault="006F652A" w:rsidP="006F652A">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Отсутствие нарушений антимонопольного законодательства достигнуто, в том числе благодаря мероприятиям по снижению рисков</w:t>
      </w:r>
      <w:r>
        <w:rPr>
          <w:rFonts w:ascii="Times New Roman" w:eastAsia="Times New Roman" w:hAnsi="Times New Roman" w:cs="Times New Roman"/>
          <w:sz w:val="28"/>
          <w:szCs w:val="28"/>
          <w:lang w:eastAsia="ru-RU"/>
        </w:rPr>
        <w:t>.</w:t>
      </w:r>
    </w:p>
    <w:p w14:paraId="0BD77ECB" w14:textId="60096219" w:rsidR="00D50311" w:rsidRPr="00F11E32" w:rsidRDefault="00174BB8" w:rsidP="000F229C">
      <w:pPr>
        <w:pStyle w:val="a5"/>
        <w:tabs>
          <w:tab w:val="left" w:pos="851"/>
        </w:tabs>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в</w:t>
      </w:r>
      <w:r w:rsidR="00D50311" w:rsidRPr="00CB5190">
        <w:rPr>
          <w:rFonts w:ascii="Times New Roman" w:eastAsia="Times New Roman" w:hAnsi="Times New Roman" w:cs="Times New Roman"/>
          <w:sz w:val="28"/>
          <w:szCs w:val="28"/>
          <w:lang w:eastAsia="ru-RU"/>
        </w:rPr>
        <w:t xml:space="preserve"> рамках Соглашения о взаимодействии с </w:t>
      </w:r>
      <w:proofErr w:type="spellStart"/>
      <w:r w:rsidR="008D526C" w:rsidRPr="00CB5190">
        <w:rPr>
          <w:rFonts w:ascii="Times New Roman" w:eastAsia="Times New Roman" w:hAnsi="Times New Roman" w:cs="Times New Roman"/>
          <w:sz w:val="28"/>
          <w:szCs w:val="28"/>
          <w:lang w:eastAsia="ru-RU"/>
        </w:rPr>
        <w:t>Депэкономики</w:t>
      </w:r>
      <w:proofErr w:type="spellEnd"/>
      <w:r w:rsidR="008D526C" w:rsidRPr="00CB5190">
        <w:rPr>
          <w:rFonts w:ascii="Times New Roman" w:eastAsia="Times New Roman" w:hAnsi="Times New Roman" w:cs="Times New Roman"/>
          <w:sz w:val="28"/>
          <w:szCs w:val="28"/>
          <w:lang w:eastAsia="ru-RU"/>
        </w:rPr>
        <w:t xml:space="preserve"> Югры </w:t>
      </w:r>
      <w:r w:rsidR="00D50311" w:rsidRPr="00CB5190">
        <w:rPr>
          <w:rFonts w:ascii="Times New Roman" w:eastAsia="Times New Roman" w:hAnsi="Times New Roman" w:cs="Times New Roman"/>
          <w:sz w:val="28"/>
          <w:szCs w:val="28"/>
          <w:lang w:eastAsia="ru-RU"/>
        </w:rPr>
        <w:t xml:space="preserve">(далее – Соглашение о взаимодействии) по вопросам функционирования антимонопольного комплаенса в автономном округе в отчетном периоде </w:t>
      </w:r>
      <w:r w:rsidR="00CB5190" w:rsidRPr="00CB5190">
        <w:rPr>
          <w:rFonts w:ascii="Times New Roman" w:hAnsi="Times New Roman" w:cs="Times New Roman"/>
          <w:sz w:val="28"/>
          <w:szCs w:val="28"/>
        </w:rPr>
        <w:t xml:space="preserve">в информационно-телекоммуникационной сети «Интернет» на портале проектов нормативных правовых актов Ханты-Мансийского автономного округа – Югры по адресу: </w:t>
      </w:r>
      <w:hyperlink r:id="rId10" w:tgtFrame="_blank" w:tooltip="&lt;div class=&quot;doc www&quot;&gt;http://regulation.admhmao.ru&lt;/div&gt;" w:history="1">
        <w:r w:rsidR="00CB5190" w:rsidRPr="00CB5190">
          <w:rPr>
            <w:rStyle w:val="a3"/>
            <w:rFonts w:ascii="Times New Roman" w:hAnsi="Times New Roman" w:cs="Times New Roman"/>
            <w:color w:val="000000"/>
            <w:sz w:val="28"/>
            <w:szCs w:val="28"/>
          </w:rPr>
          <w:t>http://regulation.admhmao.ru</w:t>
        </w:r>
      </w:hyperlink>
      <w:r w:rsidR="00CB5190" w:rsidRPr="00CB5190">
        <w:rPr>
          <w:rFonts w:ascii="Times New Roman" w:hAnsi="Times New Roman" w:cs="Times New Roman"/>
          <w:color w:val="000000"/>
          <w:sz w:val="28"/>
          <w:szCs w:val="28"/>
        </w:rPr>
        <w:t xml:space="preserve"> </w:t>
      </w:r>
      <w:r w:rsidR="00CB5190" w:rsidRPr="00CB5190">
        <w:rPr>
          <w:rFonts w:ascii="Times New Roman" w:eastAsia="Times New Roman" w:hAnsi="Times New Roman" w:cs="Times New Roman"/>
          <w:sz w:val="28"/>
          <w:szCs w:val="28"/>
          <w:lang w:eastAsia="ru-RU"/>
        </w:rPr>
        <w:t>размещены</w:t>
      </w:r>
      <w:r w:rsidR="00CB5190" w:rsidRPr="00CB5190">
        <w:rPr>
          <w:rFonts w:ascii="Times New Roman" w:hAnsi="Times New Roman" w:cs="Times New Roman"/>
          <w:color w:val="000000"/>
          <w:sz w:val="28"/>
          <w:szCs w:val="28"/>
        </w:rPr>
        <w:t xml:space="preserve"> пять </w:t>
      </w:r>
      <w:r w:rsidR="00D50311" w:rsidRPr="00CB5190">
        <w:rPr>
          <w:rFonts w:ascii="Times New Roman" w:eastAsia="Times New Roman" w:hAnsi="Times New Roman" w:cs="Times New Roman"/>
          <w:sz w:val="28"/>
          <w:szCs w:val="28"/>
          <w:lang w:eastAsia="ru-RU"/>
        </w:rPr>
        <w:t xml:space="preserve">проектов </w:t>
      </w:r>
      <w:r w:rsidR="00BC1EDC" w:rsidRPr="00CB5190">
        <w:rPr>
          <w:rFonts w:ascii="Times New Roman" w:eastAsia="Times New Roman" w:hAnsi="Times New Roman" w:cs="Times New Roman"/>
          <w:sz w:val="28"/>
          <w:szCs w:val="28"/>
          <w:lang w:eastAsia="ru-RU"/>
        </w:rPr>
        <w:t xml:space="preserve">муниципальных нормативных правовых актов, разработанных </w:t>
      </w:r>
      <w:r w:rsidR="00697E33" w:rsidRPr="00CB5190">
        <w:rPr>
          <w:rFonts w:ascii="Times New Roman" w:eastAsia="Times New Roman" w:hAnsi="Times New Roman" w:cs="Times New Roman"/>
          <w:sz w:val="28"/>
          <w:szCs w:val="28"/>
          <w:lang w:eastAsia="ru-RU"/>
        </w:rPr>
        <w:t xml:space="preserve">во исполнение переданных Нефтеюганскому муниципальному району Ханты – Мансийского автономного округа - Югры  (далее – муниципальное образование Нефтеюганский район) отдельных государственных полномочий автономного округа </w:t>
      </w:r>
      <w:r w:rsidR="00CB5190" w:rsidRPr="00CB5190">
        <w:rPr>
          <w:rFonts w:ascii="Times New Roman" w:eastAsia="Times New Roman" w:hAnsi="Times New Roman" w:cs="Times New Roman"/>
          <w:sz w:val="28"/>
          <w:szCs w:val="28"/>
          <w:lang w:eastAsia="ru-RU"/>
        </w:rPr>
        <w:t xml:space="preserve">для </w:t>
      </w:r>
      <w:r w:rsidR="00CB5190" w:rsidRPr="00CB5190">
        <w:rPr>
          <w:rFonts w:ascii="Times New Roman" w:hAnsi="Times New Roman" w:cs="Times New Roman"/>
          <w:sz w:val="28"/>
          <w:szCs w:val="28"/>
        </w:rPr>
        <w:t>прохождения процедуры общественного обсуждения</w:t>
      </w:r>
      <w:r w:rsidR="00CB5190" w:rsidRPr="00CB5190">
        <w:rPr>
          <w:rFonts w:ascii="Times New Roman" w:eastAsia="Times New Roman" w:hAnsi="Times New Roman" w:cs="Times New Roman"/>
          <w:sz w:val="28"/>
          <w:szCs w:val="28"/>
          <w:lang w:eastAsia="ru-RU"/>
        </w:rPr>
        <w:t xml:space="preserve"> </w:t>
      </w:r>
      <w:r w:rsidR="00CB5190" w:rsidRPr="00C17B76">
        <w:rPr>
          <w:rFonts w:ascii="Times New Roman" w:eastAsia="Times New Roman" w:hAnsi="Times New Roman" w:cs="Times New Roman"/>
          <w:sz w:val="28"/>
          <w:szCs w:val="28"/>
          <w:lang w:eastAsia="ru-RU"/>
        </w:rPr>
        <w:t xml:space="preserve">на предмет возможного нарушения </w:t>
      </w:r>
      <w:r w:rsidR="00CB5190" w:rsidRPr="00F11E32">
        <w:rPr>
          <w:rFonts w:ascii="Times New Roman" w:eastAsia="Times New Roman" w:hAnsi="Times New Roman" w:cs="Times New Roman"/>
          <w:sz w:val="28"/>
          <w:szCs w:val="28"/>
          <w:lang w:eastAsia="ru-RU"/>
        </w:rPr>
        <w:t>антимонопольного законодательства</w:t>
      </w:r>
      <w:r w:rsidR="00CB5190" w:rsidRPr="00F11E32">
        <w:rPr>
          <w:rFonts w:ascii="Times New Roman" w:hAnsi="Times New Roman" w:cs="Times New Roman"/>
          <w:sz w:val="28"/>
          <w:szCs w:val="28"/>
        </w:rPr>
        <w:t>.</w:t>
      </w:r>
    </w:p>
    <w:p w14:paraId="262206A3" w14:textId="21E33B94" w:rsidR="00D50311" w:rsidRPr="00F11E32" w:rsidRDefault="00CB5190" w:rsidP="00436C96">
      <w:pPr>
        <w:pStyle w:val="a5"/>
        <w:tabs>
          <w:tab w:val="left" w:pos="851"/>
        </w:tabs>
        <w:spacing w:line="276" w:lineRule="auto"/>
        <w:ind w:firstLine="851"/>
        <w:jc w:val="both"/>
        <w:rPr>
          <w:rFonts w:ascii="Times New Roman" w:eastAsia="Times New Roman" w:hAnsi="Times New Roman" w:cs="Times New Roman"/>
          <w:sz w:val="28"/>
          <w:szCs w:val="28"/>
          <w:lang w:eastAsia="ru-RU"/>
        </w:rPr>
      </w:pPr>
      <w:r w:rsidRPr="00F11E32">
        <w:rPr>
          <w:rFonts w:ascii="Times New Roman" w:eastAsia="Times New Roman" w:hAnsi="Times New Roman" w:cs="Times New Roman"/>
          <w:sz w:val="28"/>
          <w:szCs w:val="28"/>
          <w:lang w:eastAsia="ru-RU"/>
        </w:rPr>
        <w:t xml:space="preserve">Предложений и замечаний к проектам муниципальных нормативных правовых актов не поступило. </w:t>
      </w:r>
    </w:p>
    <w:p w14:paraId="1C6624D1" w14:textId="588C4FD4" w:rsidR="00D50311" w:rsidRPr="00F11E32" w:rsidRDefault="00CB5190" w:rsidP="00436C96">
      <w:pPr>
        <w:pStyle w:val="a5"/>
        <w:tabs>
          <w:tab w:val="left" w:pos="851"/>
        </w:tabs>
        <w:spacing w:line="276" w:lineRule="auto"/>
        <w:ind w:firstLine="851"/>
        <w:jc w:val="both"/>
        <w:rPr>
          <w:rFonts w:ascii="Times New Roman" w:eastAsia="Times New Roman" w:hAnsi="Times New Roman" w:cs="Times New Roman"/>
          <w:sz w:val="28"/>
          <w:szCs w:val="28"/>
          <w:lang w:eastAsia="ru-RU"/>
        </w:rPr>
      </w:pPr>
      <w:r w:rsidRPr="00F11E32">
        <w:rPr>
          <w:rFonts w:ascii="Times New Roman" w:eastAsia="Times New Roman" w:hAnsi="Times New Roman" w:cs="Times New Roman"/>
          <w:sz w:val="28"/>
          <w:szCs w:val="28"/>
          <w:lang w:eastAsia="ru-RU"/>
        </w:rPr>
        <w:t xml:space="preserve">После чего, данные проекты муниципальных нормативных правовых актов размещены </w:t>
      </w:r>
      <w:r w:rsidR="00BC1EDC" w:rsidRPr="00F11E32">
        <w:rPr>
          <w:rFonts w:ascii="Times New Roman" w:eastAsia="Times New Roman" w:hAnsi="Times New Roman" w:cs="Times New Roman"/>
          <w:sz w:val="28"/>
          <w:szCs w:val="28"/>
          <w:lang w:eastAsia="ru-RU"/>
        </w:rPr>
        <w:t xml:space="preserve">в модуле «Антимонопольный комплаенс» специализированного программного обеспечения «Кодекс» </w:t>
      </w:r>
      <w:r w:rsidRPr="00F11E32">
        <w:rPr>
          <w:rFonts w:ascii="Times New Roman" w:eastAsia="Times New Roman" w:hAnsi="Times New Roman" w:cs="Times New Roman"/>
          <w:sz w:val="28"/>
          <w:szCs w:val="28"/>
          <w:lang w:eastAsia="ru-RU"/>
        </w:rPr>
        <w:t>для прохождения экспертизы</w:t>
      </w:r>
      <w:r w:rsidR="00BC1EDC" w:rsidRPr="00F11E32">
        <w:rPr>
          <w:rFonts w:ascii="Times New Roman" w:eastAsia="Times New Roman" w:hAnsi="Times New Roman" w:cs="Times New Roman"/>
          <w:sz w:val="28"/>
          <w:szCs w:val="28"/>
          <w:lang w:eastAsia="ru-RU"/>
        </w:rPr>
        <w:t xml:space="preserve">. </w:t>
      </w:r>
    </w:p>
    <w:p w14:paraId="451BB108" w14:textId="630555FC" w:rsidR="00BC1EDC" w:rsidRPr="00F11E32" w:rsidRDefault="00BC1EDC" w:rsidP="0011581A">
      <w:pPr>
        <w:pStyle w:val="a5"/>
        <w:tabs>
          <w:tab w:val="left" w:pos="851"/>
        </w:tabs>
        <w:spacing w:line="276" w:lineRule="auto"/>
        <w:ind w:firstLine="851"/>
        <w:jc w:val="both"/>
        <w:rPr>
          <w:rFonts w:ascii="Times New Roman" w:eastAsia="Times New Roman" w:hAnsi="Times New Roman" w:cs="Times New Roman"/>
          <w:sz w:val="28"/>
          <w:szCs w:val="28"/>
          <w:lang w:eastAsia="ru-RU"/>
        </w:rPr>
      </w:pPr>
      <w:r w:rsidRPr="00F11E32">
        <w:rPr>
          <w:rFonts w:ascii="Times New Roman" w:eastAsia="Times New Roman" w:hAnsi="Times New Roman" w:cs="Times New Roman"/>
          <w:sz w:val="28"/>
          <w:szCs w:val="28"/>
          <w:lang w:eastAsia="ru-RU"/>
        </w:rPr>
        <w:t>В результате в 1 проекте нормативного правового акта выявлено положение, содержащ</w:t>
      </w:r>
      <w:r w:rsidR="00CB5190" w:rsidRPr="00F11E32">
        <w:rPr>
          <w:rFonts w:ascii="Times New Roman" w:eastAsia="Times New Roman" w:hAnsi="Times New Roman" w:cs="Times New Roman"/>
          <w:sz w:val="28"/>
          <w:szCs w:val="28"/>
          <w:lang w:eastAsia="ru-RU"/>
        </w:rPr>
        <w:t>е</w:t>
      </w:r>
      <w:r w:rsidRPr="00F11E32">
        <w:rPr>
          <w:rFonts w:ascii="Times New Roman" w:eastAsia="Times New Roman" w:hAnsi="Times New Roman" w:cs="Times New Roman"/>
          <w:sz w:val="28"/>
          <w:szCs w:val="28"/>
          <w:lang w:eastAsia="ru-RU"/>
        </w:rPr>
        <w:t xml:space="preserve">е возможные риски нарушения антимонопольного </w:t>
      </w:r>
      <w:r w:rsidRPr="00F11E32">
        <w:rPr>
          <w:rFonts w:ascii="Times New Roman" w:eastAsia="Times New Roman" w:hAnsi="Times New Roman" w:cs="Times New Roman"/>
          <w:sz w:val="28"/>
          <w:szCs w:val="28"/>
          <w:lang w:eastAsia="ru-RU"/>
        </w:rPr>
        <w:lastRenderedPageBreak/>
        <w:t>законодательства</w:t>
      </w:r>
      <w:r w:rsidR="001552D6" w:rsidRPr="00F11E32">
        <w:rPr>
          <w:rFonts w:ascii="Times New Roman" w:eastAsia="Times New Roman" w:hAnsi="Times New Roman" w:cs="Times New Roman"/>
          <w:sz w:val="28"/>
          <w:szCs w:val="28"/>
          <w:lang w:eastAsia="ru-RU"/>
        </w:rPr>
        <w:t>.</w:t>
      </w:r>
      <w:r w:rsidR="00BB696C" w:rsidRPr="00F11E32">
        <w:rPr>
          <w:rFonts w:ascii="Times New Roman" w:eastAsia="Times New Roman" w:hAnsi="Times New Roman" w:cs="Times New Roman"/>
          <w:sz w:val="28"/>
          <w:szCs w:val="28"/>
          <w:lang w:eastAsia="ru-RU"/>
        </w:rPr>
        <w:t xml:space="preserve"> По итогам рассмотрения заключения принято решение о подготовке новой версии проекта нормативного правового акта.</w:t>
      </w:r>
    </w:p>
    <w:p w14:paraId="410763D9" w14:textId="4E56743E" w:rsidR="00CD0B2E" w:rsidRPr="00F11E32" w:rsidRDefault="00174BB8" w:rsidP="00073AA8">
      <w:pPr>
        <w:pStyle w:val="a5"/>
        <w:tabs>
          <w:tab w:val="left" w:pos="851"/>
        </w:tabs>
        <w:spacing w:line="276" w:lineRule="auto"/>
        <w:ind w:firstLine="851"/>
        <w:jc w:val="both"/>
        <w:rPr>
          <w:rFonts w:ascii="Times New Roman" w:eastAsia="Times New Roman" w:hAnsi="Times New Roman" w:cs="Times New Roman"/>
          <w:sz w:val="28"/>
          <w:szCs w:val="28"/>
          <w:lang w:eastAsia="ru-RU"/>
        </w:rPr>
      </w:pPr>
      <w:r w:rsidRPr="00F11E32">
        <w:rPr>
          <w:rFonts w:ascii="Times New Roman" w:eastAsia="Times New Roman" w:hAnsi="Times New Roman" w:cs="Times New Roman"/>
          <w:sz w:val="28"/>
          <w:szCs w:val="28"/>
          <w:lang w:eastAsia="ru-RU"/>
        </w:rPr>
        <w:t>Кроме то</w:t>
      </w:r>
      <w:r w:rsidR="003F3D59" w:rsidRPr="00F11E32">
        <w:rPr>
          <w:rFonts w:ascii="Times New Roman" w:eastAsia="Times New Roman" w:hAnsi="Times New Roman" w:cs="Times New Roman"/>
          <w:sz w:val="28"/>
          <w:szCs w:val="28"/>
          <w:lang w:eastAsia="ru-RU"/>
        </w:rPr>
        <w:t xml:space="preserve">го, </w:t>
      </w:r>
      <w:r w:rsidR="00073AA8" w:rsidRPr="00F11E32">
        <w:rPr>
          <w:rFonts w:ascii="Times New Roman" w:eastAsia="Times New Roman" w:hAnsi="Times New Roman" w:cs="Times New Roman"/>
          <w:sz w:val="28"/>
          <w:szCs w:val="28"/>
          <w:lang w:eastAsia="ru-RU"/>
        </w:rPr>
        <w:t xml:space="preserve">в 2020 году </w:t>
      </w:r>
      <w:r w:rsidR="00DB5399" w:rsidRPr="00F11E32">
        <w:rPr>
          <w:rFonts w:ascii="Times New Roman" w:eastAsia="Times New Roman" w:hAnsi="Times New Roman" w:cs="Times New Roman"/>
          <w:sz w:val="28"/>
          <w:szCs w:val="28"/>
          <w:lang w:eastAsia="ru-RU"/>
        </w:rPr>
        <w:t xml:space="preserve">проведен анализ </w:t>
      </w:r>
      <w:r w:rsidR="00073AA8" w:rsidRPr="00F11E32">
        <w:rPr>
          <w:rFonts w:ascii="Times New Roman" w:eastAsia="Times New Roman" w:hAnsi="Times New Roman" w:cs="Times New Roman"/>
          <w:sz w:val="28"/>
          <w:szCs w:val="28"/>
          <w:lang w:eastAsia="ru-RU"/>
        </w:rPr>
        <w:t xml:space="preserve">двух действующих </w:t>
      </w:r>
      <w:r w:rsidR="00DB5399" w:rsidRPr="00F11E32">
        <w:rPr>
          <w:rFonts w:ascii="Times New Roman" w:eastAsia="Times New Roman" w:hAnsi="Times New Roman" w:cs="Times New Roman"/>
          <w:sz w:val="28"/>
          <w:szCs w:val="28"/>
          <w:lang w:eastAsia="ru-RU"/>
        </w:rPr>
        <w:t xml:space="preserve">нормативных правовых актов </w:t>
      </w:r>
      <w:r w:rsidR="00CE71D1" w:rsidRPr="00F11E32">
        <w:rPr>
          <w:rFonts w:ascii="Times New Roman" w:eastAsia="Times New Roman" w:hAnsi="Times New Roman" w:cs="Times New Roman"/>
          <w:sz w:val="28"/>
          <w:szCs w:val="28"/>
          <w:lang w:eastAsia="ru-RU"/>
        </w:rPr>
        <w:t>администрации района</w:t>
      </w:r>
      <w:r w:rsidR="00CD0B2E" w:rsidRPr="00F11E32">
        <w:rPr>
          <w:rFonts w:ascii="Times New Roman" w:eastAsia="Times New Roman" w:hAnsi="Times New Roman" w:cs="Times New Roman"/>
          <w:sz w:val="28"/>
          <w:szCs w:val="28"/>
          <w:lang w:eastAsia="ru-RU"/>
        </w:rPr>
        <w:t>, принятых</w:t>
      </w:r>
      <w:r w:rsidR="00CE71D1" w:rsidRPr="00F11E32">
        <w:rPr>
          <w:rFonts w:ascii="Times New Roman" w:eastAsia="Times New Roman" w:hAnsi="Times New Roman" w:cs="Times New Roman"/>
          <w:sz w:val="28"/>
          <w:szCs w:val="28"/>
          <w:lang w:eastAsia="ru-RU"/>
        </w:rPr>
        <w:t xml:space="preserve"> </w:t>
      </w:r>
      <w:r w:rsidR="00CD0B2E" w:rsidRPr="00F11E32">
        <w:rPr>
          <w:rFonts w:ascii="Times New Roman" w:eastAsia="Times New Roman" w:hAnsi="Times New Roman" w:cs="Times New Roman"/>
          <w:sz w:val="28"/>
          <w:szCs w:val="28"/>
          <w:lang w:eastAsia="ru-RU"/>
        </w:rPr>
        <w:t>во исполнение переданных муниципальному образованию Нефтеюганский район государственных полномочий автономного округа, на предмет наличия положений, содержащих возможные риски нарушения антимонопольного законодательства.</w:t>
      </w:r>
    </w:p>
    <w:p w14:paraId="1E745828" w14:textId="29384D5B" w:rsidR="00F11E32" w:rsidRDefault="00CD0B2E" w:rsidP="00073AA8">
      <w:pPr>
        <w:pStyle w:val="a5"/>
        <w:tabs>
          <w:tab w:val="left" w:pos="851"/>
        </w:tabs>
        <w:spacing w:line="276" w:lineRule="auto"/>
        <w:ind w:firstLine="851"/>
        <w:jc w:val="both"/>
        <w:rPr>
          <w:rFonts w:ascii="Times New Roman" w:hAnsi="Times New Roman" w:cs="Times New Roman"/>
          <w:sz w:val="28"/>
          <w:szCs w:val="28"/>
        </w:rPr>
      </w:pPr>
      <w:r w:rsidRPr="00F11E32">
        <w:rPr>
          <w:rFonts w:ascii="Times New Roman" w:eastAsia="Times New Roman" w:hAnsi="Times New Roman" w:cs="Times New Roman"/>
          <w:sz w:val="28"/>
          <w:szCs w:val="28"/>
          <w:lang w:eastAsia="ru-RU"/>
        </w:rPr>
        <w:t xml:space="preserve">По результатам проведенного анализа получено одно заключение </w:t>
      </w:r>
      <w:proofErr w:type="spellStart"/>
      <w:r w:rsidRPr="00F11E32">
        <w:rPr>
          <w:rFonts w:ascii="Times New Roman" w:eastAsia="Times New Roman" w:hAnsi="Times New Roman" w:cs="Times New Roman"/>
          <w:sz w:val="28"/>
          <w:szCs w:val="28"/>
          <w:lang w:eastAsia="ru-RU"/>
        </w:rPr>
        <w:t>Депэкономики</w:t>
      </w:r>
      <w:proofErr w:type="spellEnd"/>
      <w:r w:rsidRPr="00F11E32">
        <w:rPr>
          <w:rFonts w:ascii="Times New Roman" w:eastAsia="Times New Roman" w:hAnsi="Times New Roman" w:cs="Times New Roman"/>
          <w:sz w:val="28"/>
          <w:szCs w:val="28"/>
          <w:lang w:eastAsia="ru-RU"/>
        </w:rPr>
        <w:t xml:space="preserve"> Югры </w:t>
      </w:r>
      <w:r w:rsidR="00F11E32" w:rsidRPr="00F11E32">
        <w:rPr>
          <w:rFonts w:ascii="Times New Roman" w:hAnsi="Times New Roman" w:cs="Times New Roman"/>
          <w:sz w:val="28"/>
          <w:szCs w:val="28"/>
        </w:rPr>
        <w:t xml:space="preserve">с выводами о наличии в </w:t>
      </w:r>
      <w:r w:rsidR="00F11E32" w:rsidRPr="00F11E32">
        <w:rPr>
          <w:rStyle w:val="a6"/>
          <w:rFonts w:ascii="Times New Roman" w:hAnsi="Times New Roman" w:cs="Times New Roman"/>
          <w:sz w:val="28"/>
          <w:szCs w:val="28"/>
        </w:rPr>
        <w:t xml:space="preserve">постановлении положений, содержащих возможные риски нарушения </w:t>
      </w:r>
      <w:r w:rsidR="00F11E32" w:rsidRPr="00F11E32">
        <w:rPr>
          <w:rFonts w:ascii="Times New Roman" w:hAnsi="Times New Roman" w:cs="Times New Roman"/>
          <w:bCs/>
          <w:iCs/>
          <w:color w:val="333333"/>
          <w:sz w:val="28"/>
          <w:szCs w:val="28"/>
        </w:rPr>
        <w:t>антимонопольного законодательства Российской Федерации. При получении заключения разработчик нормативного правового акта подготовил проект</w:t>
      </w:r>
      <w:r w:rsidR="00F11E32" w:rsidRPr="00F11E32">
        <w:rPr>
          <w:rFonts w:ascii="Times New Roman" w:hAnsi="Times New Roman" w:cs="Times New Roman"/>
          <w:sz w:val="28"/>
          <w:szCs w:val="28"/>
        </w:rPr>
        <w:t xml:space="preserve"> о внесении изменений в </w:t>
      </w:r>
      <w:r w:rsidR="00F11E32" w:rsidRPr="00F11E32">
        <w:rPr>
          <w:rFonts w:ascii="Times New Roman" w:eastAsia="Times New Roman" w:hAnsi="Times New Roman" w:cs="Times New Roman"/>
          <w:sz w:val="28"/>
          <w:szCs w:val="28"/>
          <w:lang w:eastAsia="ru-RU"/>
        </w:rPr>
        <w:t>нормативный правовой акт</w:t>
      </w:r>
      <w:r w:rsidR="00F11E32" w:rsidRPr="00F11E32">
        <w:rPr>
          <w:rFonts w:ascii="Times New Roman" w:hAnsi="Times New Roman" w:cs="Times New Roman"/>
          <w:sz w:val="28"/>
          <w:szCs w:val="28"/>
        </w:rPr>
        <w:t>.</w:t>
      </w:r>
    </w:p>
    <w:p w14:paraId="046ECDEB" w14:textId="7D260EBD" w:rsidR="004D1C19" w:rsidRDefault="004D1C19" w:rsidP="002757A5">
      <w:pPr>
        <w:pStyle w:val="a5"/>
        <w:tabs>
          <w:tab w:val="left" w:pos="851"/>
        </w:tabs>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Также в 2020 году распоряжением администрации утвержден перечень нормативных правовых актов администрации района (далее – Перечень), подлежащих рассмотрению на предмет соответствия их антимонопольному законодательству, за 2019 год.</w:t>
      </w:r>
    </w:p>
    <w:p w14:paraId="6FFC7392" w14:textId="3C3B8BBF" w:rsidR="004D1C19" w:rsidRPr="006022D0" w:rsidRDefault="004D1C19" w:rsidP="00073AA8">
      <w:pPr>
        <w:pStyle w:val="a5"/>
        <w:tabs>
          <w:tab w:val="left" w:pos="851"/>
        </w:tabs>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Переч</w:t>
      </w:r>
      <w:r w:rsidR="00BA0443">
        <w:rPr>
          <w:rFonts w:ascii="Times New Roman" w:hAnsi="Times New Roman" w:cs="Times New Roman"/>
          <w:sz w:val="28"/>
          <w:szCs w:val="28"/>
        </w:rPr>
        <w:t xml:space="preserve">ень размещен на </w:t>
      </w:r>
      <w:r>
        <w:rPr>
          <w:rFonts w:ascii="Times New Roman" w:hAnsi="Times New Roman" w:cs="Times New Roman"/>
          <w:sz w:val="28"/>
          <w:szCs w:val="28"/>
        </w:rPr>
        <w:t xml:space="preserve">официальном сайте </w:t>
      </w:r>
      <w:r w:rsidRPr="006022D0">
        <w:rPr>
          <w:rFonts w:ascii="Times New Roman" w:hAnsi="Times New Roman" w:cs="Times New Roman"/>
          <w:sz w:val="28"/>
          <w:szCs w:val="28"/>
        </w:rPr>
        <w:t xml:space="preserve">для сбора замечаний и предложений </w:t>
      </w:r>
      <w:r w:rsidR="006022D0" w:rsidRPr="006022D0">
        <w:rPr>
          <w:rFonts w:ascii="Times New Roman" w:eastAsia="Times New Roman" w:hAnsi="Times New Roman"/>
          <w:sz w:val="28"/>
          <w:szCs w:val="28"/>
          <w:lang w:eastAsia="ru-RU"/>
        </w:rPr>
        <w:t>граждан, некоммерческих организаций и представителей предпринимательского сообщества</w:t>
      </w:r>
      <w:r w:rsidRPr="006022D0">
        <w:rPr>
          <w:rFonts w:ascii="Times New Roman" w:hAnsi="Times New Roman" w:cs="Times New Roman"/>
          <w:sz w:val="28"/>
          <w:szCs w:val="28"/>
        </w:rPr>
        <w:t xml:space="preserve"> на предмет соответствия их антимонопольному законодательству</w:t>
      </w:r>
      <w:r w:rsidR="004F45B2" w:rsidRPr="006022D0">
        <w:rPr>
          <w:rFonts w:ascii="Times New Roman" w:hAnsi="Times New Roman" w:cs="Times New Roman"/>
          <w:sz w:val="28"/>
          <w:szCs w:val="28"/>
        </w:rPr>
        <w:t>,</w:t>
      </w:r>
      <w:r w:rsidRPr="006022D0">
        <w:rPr>
          <w:rFonts w:ascii="Times New Roman" w:hAnsi="Times New Roman" w:cs="Times New Roman"/>
          <w:sz w:val="28"/>
          <w:szCs w:val="28"/>
        </w:rPr>
        <w:t xml:space="preserve"> с</w:t>
      </w:r>
      <w:r w:rsidR="002757A5">
        <w:rPr>
          <w:rFonts w:ascii="Times New Roman" w:hAnsi="Times New Roman" w:cs="Times New Roman"/>
          <w:sz w:val="28"/>
          <w:szCs w:val="28"/>
        </w:rPr>
        <w:t xml:space="preserve">о </w:t>
      </w:r>
      <w:r w:rsidRPr="006022D0">
        <w:rPr>
          <w:rFonts w:ascii="Times New Roman" w:hAnsi="Times New Roman" w:cs="Times New Roman"/>
          <w:sz w:val="28"/>
          <w:szCs w:val="28"/>
        </w:rPr>
        <w:t xml:space="preserve">ссылками на документы.  </w:t>
      </w:r>
    </w:p>
    <w:p w14:paraId="55C8FA56" w14:textId="77777777" w:rsidR="004F45B2" w:rsidRDefault="004D1C19" w:rsidP="00073AA8">
      <w:pPr>
        <w:pStyle w:val="a5"/>
        <w:tabs>
          <w:tab w:val="left" w:pos="851"/>
        </w:tabs>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Замечаний и предложений к Перечню не поступило.</w:t>
      </w:r>
    </w:p>
    <w:p w14:paraId="489EEBDD" w14:textId="074FD616" w:rsidR="004D1C19" w:rsidRDefault="004F45B2" w:rsidP="00073AA8">
      <w:pPr>
        <w:pStyle w:val="a5"/>
        <w:tabs>
          <w:tab w:val="left" w:pos="851"/>
        </w:tabs>
        <w:spacing w:line="276" w:lineRule="auto"/>
        <w:ind w:firstLine="851"/>
        <w:jc w:val="both"/>
        <w:rPr>
          <w:rFonts w:ascii="Times New Roman" w:eastAsia="Times New Roman" w:hAnsi="Times New Roman" w:cs="Times New Roman"/>
          <w:sz w:val="28"/>
          <w:szCs w:val="28"/>
          <w:lang w:eastAsia="ru-RU"/>
        </w:rPr>
      </w:pPr>
      <w:r w:rsidRPr="004F45B2">
        <w:rPr>
          <w:rFonts w:ascii="Times New Roman" w:hAnsi="Times New Roman"/>
          <w:sz w:val="28"/>
          <w:szCs w:val="28"/>
        </w:rPr>
        <w:t xml:space="preserve">В результате проведенного анализа </w:t>
      </w:r>
      <w:r>
        <w:rPr>
          <w:rFonts w:ascii="Times New Roman" w:hAnsi="Times New Roman"/>
          <w:sz w:val="28"/>
          <w:szCs w:val="28"/>
        </w:rPr>
        <w:t>муниципальных нормативных правовых актов,</w:t>
      </w:r>
      <w:r w:rsidRPr="004F45B2">
        <w:rPr>
          <w:rFonts w:ascii="Times New Roman" w:hAnsi="Times New Roman"/>
          <w:sz w:val="28"/>
          <w:szCs w:val="28"/>
        </w:rPr>
        <w:t xml:space="preserve"> положений, содержащих возможные риски нарушения антимонопольного законодательства, а также положений, способствующих их возникновению, не выявлено.</w:t>
      </w:r>
      <w:r w:rsidR="004D1C19" w:rsidRPr="004F45B2">
        <w:rPr>
          <w:rFonts w:ascii="Times New Roman" w:eastAsia="Times New Roman" w:hAnsi="Times New Roman" w:cs="Times New Roman"/>
          <w:sz w:val="28"/>
          <w:szCs w:val="28"/>
          <w:lang w:eastAsia="ru-RU"/>
        </w:rPr>
        <w:t xml:space="preserve"> </w:t>
      </w:r>
    </w:p>
    <w:p w14:paraId="1CD4D094" w14:textId="77777777" w:rsidR="004F45B2" w:rsidRPr="004F45B2" w:rsidRDefault="004F45B2" w:rsidP="00073AA8">
      <w:pPr>
        <w:pStyle w:val="a5"/>
        <w:tabs>
          <w:tab w:val="left" w:pos="851"/>
        </w:tabs>
        <w:spacing w:line="276" w:lineRule="auto"/>
        <w:ind w:firstLine="851"/>
        <w:jc w:val="both"/>
        <w:rPr>
          <w:rFonts w:ascii="Times New Roman" w:eastAsia="Times New Roman" w:hAnsi="Times New Roman" w:cs="Times New Roman"/>
          <w:sz w:val="28"/>
          <w:szCs w:val="28"/>
          <w:lang w:eastAsia="ru-RU"/>
        </w:rPr>
      </w:pPr>
    </w:p>
    <w:p w14:paraId="41C071C8" w14:textId="77777777" w:rsidR="00D35D3F" w:rsidRDefault="00D35D3F" w:rsidP="008D526C">
      <w:pPr>
        <w:pStyle w:val="a5"/>
        <w:numPr>
          <w:ilvl w:val="0"/>
          <w:numId w:val="2"/>
        </w:numPr>
        <w:spacing w:line="276" w:lineRule="auto"/>
        <w:ind w:left="0" w:firstLine="0"/>
        <w:jc w:val="both"/>
        <w:rPr>
          <w:rFonts w:ascii="Times New Roman" w:eastAsia="Times New Roman" w:hAnsi="Times New Roman" w:cs="Times New Roman"/>
          <w:b/>
          <w:bCs/>
          <w:sz w:val="28"/>
          <w:szCs w:val="28"/>
          <w:lang w:eastAsia="ru-RU"/>
        </w:rPr>
      </w:pPr>
      <w:r w:rsidRPr="00462FC1">
        <w:rPr>
          <w:rFonts w:ascii="Times New Roman" w:hAnsi="Times New Roman" w:cs="Times New Roman"/>
          <w:b/>
          <w:bCs/>
          <w:sz w:val="28"/>
          <w:szCs w:val="28"/>
        </w:rPr>
        <w:t>О достижении ключевых показателей эффективности функционирования антимонопольного комплаенса в администрации района</w:t>
      </w:r>
    </w:p>
    <w:p w14:paraId="0ED9DD7A" w14:textId="68519AEE" w:rsidR="00D35D3F" w:rsidRDefault="00D35D3F" w:rsidP="00D35D3F">
      <w:pPr>
        <w:pStyle w:val="a5"/>
        <w:spacing w:line="276" w:lineRule="auto"/>
        <w:ind w:firstLine="851"/>
        <w:jc w:val="both"/>
        <w:rPr>
          <w:rFonts w:ascii="Times New Roman" w:eastAsia="Times New Roman" w:hAnsi="Times New Roman" w:cs="Times New Roman"/>
          <w:sz w:val="28"/>
          <w:szCs w:val="28"/>
          <w:lang w:eastAsia="ru-RU"/>
        </w:rPr>
      </w:pPr>
      <w:r w:rsidRPr="00C17B76">
        <w:rPr>
          <w:rFonts w:ascii="Times New Roman" w:eastAsia="Times New Roman" w:hAnsi="Times New Roman" w:cs="Times New Roman"/>
          <w:sz w:val="28"/>
          <w:szCs w:val="28"/>
          <w:lang w:eastAsia="ru-RU"/>
        </w:rPr>
        <w:t>Оценка эффективности функционирования антимонопольного комплаенса и расчет ключевых показателей оценки эффективности антимонопольного комплаенса в администрации района произв</w:t>
      </w:r>
      <w:r>
        <w:rPr>
          <w:rFonts w:ascii="Times New Roman" w:eastAsia="Times New Roman" w:hAnsi="Times New Roman" w:cs="Times New Roman"/>
          <w:sz w:val="28"/>
          <w:szCs w:val="28"/>
          <w:lang w:eastAsia="ru-RU"/>
        </w:rPr>
        <w:t xml:space="preserve">едены </w:t>
      </w:r>
      <w:r w:rsidRPr="00C17B76">
        <w:rPr>
          <w:rFonts w:ascii="Times New Roman" w:eastAsia="Times New Roman" w:hAnsi="Times New Roman" w:cs="Times New Roman"/>
          <w:sz w:val="28"/>
          <w:szCs w:val="28"/>
          <w:lang w:eastAsia="ru-RU"/>
        </w:rPr>
        <w:t xml:space="preserve">в соответствии с Методикой расчета ключевых показателей эффективности функционирования, утвержденной распоряжением </w:t>
      </w:r>
      <w:r w:rsidRPr="00CC67F7">
        <w:rPr>
          <w:rFonts w:ascii="Times New Roman" w:eastAsia="Times New Roman" w:hAnsi="Times New Roman" w:cs="Times New Roman"/>
          <w:sz w:val="28"/>
          <w:szCs w:val="28"/>
          <w:lang w:eastAsia="ru-RU"/>
        </w:rPr>
        <w:t>администрации района</w:t>
      </w:r>
      <w:r w:rsidRPr="00C17B76">
        <w:rPr>
          <w:rFonts w:ascii="Times New Roman" w:eastAsia="Times New Roman" w:hAnsi="Times New Roman" w:cs="Times New Roman"/>
          <w:sz w:val="28"/>
          <w:szCs w:val="28"/>
          <w:lang w:eastAsia="ru-RU"/>
        </w:rPr>
        <w:t xml:space="preserve"> от 19.01.2021 № </w:t>
      </w:r>
      <w:r>
        <w:rPr>
          <w:rFonts w:ascii="Times New Roman" w:eastAsia="Times New Roman" w:hAnsi="Times New Roman" w:cs="Times New Roman"/>
          <w:sz w:val="28"/>
          <w:szCs w:val="28"/>
          <w:lang w:eastAsia="ru-RU"/>
        </w:rPr>
        <w:t>35-р</w:t>
      </w:r>
      <w:bookmarkStart w:id="0" w:name="_GoBack"/>
      <w:bookmarkEnd w:id="0"/>
      <w:r>
        <w:rPr>
          <w:rFonts w:ascii="Times New Roman" w:eastAsia="Times New Roman" w:hAnsi="Times New Roman" w:cs="Times New Roman"/>
          <w:sz w:val="28"/>
          <w:szCs w:val="28"/>
          <w:lang w:eastAsia="ru-RU"/>
        </w:rPr>
        <w:t>а.</w:t>
      </w:r>
    </w:p>
    <w:p w14:paraId="5712404D" w14:textId="6B2A3F64" w:rsidR="00D35D3F" w:rsidRPr="009D5227" w:rsidRDefault="008D526C" w:rsidP="008D526C">
      <w:pPr>
        <w:pStyle w:val="a5"/>
        <w:spacing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Так в</w:t>
      </w:r>
      <w:r w:rsidRPr="00C17B76">
        <w:rPr>
          <w:rFonts w:ascii="Times New Roman" w:eastAsia="Times New Roman" w:hAnsi="Times New Roman" w:cs="Times New Roman"/>
          <w:sz w:val="28"/>
          <w:szCs w:val="28"/>
          <w:lang w:eastAsia="ru-RU"/>
        </w:rPr>
        <w:t xml:space="preserve"> деятельности администраци</w:t>
      </w:r>
      <w:r>
        <w:rPr>
          <w:rFonts w:ascii="Times New Roman" w:eastAsia="Times New Roman" w:hAnsi="Times New Roman" w:cs="Times New Roman"/>
          <w:sz w:val="28"/>
          <w:szCs w:val="28"/>
          <w:lang w:eastAsia="ru-RU"/>
        </w:rPr>
        <w:t>и</w:t>
      </w:r>
      <w:r w:rsidRPr="00C17B76">
        <w:rPr>
          <w:rFonts w:ascii="Times New Roman" w:eastAsia="Times New Roman" w:hAnsi="Times New Roman" w:cs="Times New Roman"/>
          <w:sz w:val="28"/>
          <w:szCs w:val="28"/>
          <w:lang w:eastAsia="ru-RU"/>
        </w:rPr>
        <w:t xml:space="preserve"> района в 2020 году нарушения антимонопольного законодательства (наличие предостережений, предупреждений, штрафов, жалоб, возбужденных дел) </w:t>
      </w:r>
      <w:r>
        <w:rPr>
          <w:rFonts w:ascii="Times New Roman" w:eastAsia="Times New Roman" w:hAnsi="Times New Roman" w:cs="Times New Roman"/>
          <w:sz w:val="28"/>
          <w:szCs w:val="28"/>
          <w:lang w:eastAsia="ru-RU"/>
        </w:rPr>
        <w:t>не установлены</w:t>
      </w:r>
      <w:r w:rsidRPr="00C17B76">
        <w:rPr>
          <w:rFonts w:ascii="Times New Roman" w:eastAsia="Times New Roman" w:hAnsi="Times New Roman" w:cs="Times New Roman"/>
          <w:sz w:val="28"/>
          <w:szCs w:val="28"/>
          <w:lang w:eastAsia="ru-RU"/>
        </w:rPr>
        <w:t>.</w:t>
      </w:r>
    </w:p>
    <w:p w14:paraId="72399F8A" w14:textId="4509A285" w:rsidR="00D35D3F" w:rsidRPr="008D526C" w:rsidRDefault="00D35D3F" w:rsidP="00D35D3F">
      <w:pPr>
        <w:pStyle w:val="aa"/>
        <w:shd w:val="clear" w:color="auto" w:fill="FFFFFF"/>
        <w:spacing w:line="276" w:lineRule="auto"/>
        <w:ind w:left="0" w:firstLine="851"/>
        <w:jc w:val="both"/>
        <w:rPr>
          <w:rFonts w:ascii="Times New Roman" w:hAnsi="Times New Roman" w:cs="Times New Roman"/>
          <w:color w:val="000000"/>
          <w:sz w:val="28"/>
          <w:szCs w:val="28"/>
        </w:rPr>
      </w:pPr>
      <w:r w:rsidRPr="008D526C">
        <w:rPr>
          <w:rFonts w:ascii="Times New Roman" w:hAnsi="Times New Roman" w:cs="Times New Roman"/>
          <w:color w:val="000000"/>
          <w:sz w:val="28"/>
          <w:szCs w:val="28"/>
        </w:rPr>
        <w:t>Динамика нарушений антимонопольного законодательства администрацией района в 2020 году по отношению к 2019 году является положительной, поскольку количество нарушений, полученных от антимонопольного органа равен нулю.</w:t>
      </w:r>
      <w:r w:rsidRPr="008D526C">
        <w:rPr>
          <w:rFonts w:ascii="Times New Roman" w:hAnsi="Times New Roman" w:cs="Times New Roman"/>
        </w:rPr>
        <w:t xml:space="preserve"> </w:t>
      </w:r>
    </w:p>
    <w:p w14:paraId="27AA5B9C" w14:textId="3D1A090C" w:rsidR="00D35D3F" w:rsidRPr="008D526C" w:rsidRDefault="00D35D3F" w:rsidP="00D35D3F">
      <w:pPr>
        <w:pStyle w:val="aa"/>
        <w:shd w:val="clear" w:color="auto" w:fill="FFFFFF"/>
        <w:spacing w:line="276" w:lineRule="auto"/>
        <w:ind w:left="0" w:firstLine="851"/>
        <w:jc w:val="both"/>
        <w:rPr>
          <w:rFonts w:ascii="Times New Roman" w:hAnsi="Times New Roman" w:cs="Times New Roman"/>
          <w:color w:val="000000"/>
          <w:sz w:val="28"/>
          <w:szCs w:val="28"/>
        </w:rPr>
      </w:pPr>
      <w:r w:rsidRPr="008D526C">
        <w:rPr>
          <w:rFonts w:ascii="Times New Roman" w:hAnsi="Times New Roman" w:cs="Times New Roman"/>
          <w:color w:val="000000"/>
          <w:sz w:val="28"/>
          <w:szCs w:val="28"/>
        </w:rPr>
        <w:t>Таким образом</w:t>
      </w:r>
      <w:r w:rsidR="008D526C">
        <w:rPr>
          <w:rFonts w:ascii="Times New Roman" w:hAnsi="Times New Roman" w:cs="Times New Roman"/>
          <w:color w:val="000000"/>
          <w:sz w:val="28"/>
          <w:szCs w:val="28"/>
        </w:rPr>
        <w:t>,</w:t>
      </w:r>
      <w:r w:rsidRPr="008D526C">
        <w:rPr>
          <w:rFonts w:ascii="Times New Roman" w:hAnsi="Times New Roman" w:cs="Times New Roman"/>
          <w:color w:val="000000"/>
          <w:sz w:val="28"/>
          <w:szCs w:val="28"/>
        </w:rPr>
        <w:t xml:space="preserve"> показатель считается достигнутым и свидетельствует об эффективности принимаемых мер по функционированию антимонопольного комплаенса в деятельности администрации района.</w:t>
      </w:r>
    </w:p>
    <w:p w14:paraId="4D89277E" w14:textId="77777777" w:rsidR="00D35D3F" w:rsidRPr="008D526C" w:rsidRDefault="00D35D3F" w:rsidP="00D35D3F">
      <w:pPr>
        <w:shd w:val="clear" w:color="auto" w:fill="FFFFFF"/>
        <w:spacing w:line="276" w:lineRule="auto"/>
        <w:ind w:firstLine="851"/>
        <w:jc w:val="both"/>
        <w:rPr>
          <w:color w:val="000000"/>
          <w:sz w:val="28"/>
          <w:szCs w:val="28"/>
        </w:rPr>
      </w:pPr>
      <w:r w:rsidRPr="008D526C">
        <w:rPr>
          <w:color w:val="000000"/>
          <w:sz w:val="28"/>
          <w:szCs w:val="28"/>
        </w:rPr>
        <w:t>Аналогичный показатель достигнут при расчете коэффициента снижения количества нарушений антимонопольного законодательства администрации района 2020 года по отношению к предыдущему году, что свидетельствует о максимальной эффективности принимаемых мер.</w:t>
      </w:r>
    </w:p>
    <w:p w14:paraId="21BCF2FA" w14:textId="13814246" w:rsidR="00D35D3F" w:rsidRPr="008D526C" w:rsidRDefault="00D35D3F" w:rsidP="008D526C">
      <w:pPr>
        <w:pStyle w:val="a5"/>
        <w:spacing w:line="276" w:lineRule="auto"/>
        <w:ind w:firstLine="851"/>
        <w:jc w:val="both"/>
        <w:rPr>
          <w:rFonts w:ascii="Times New Roman" w:eastAsia="Times New Roman" w:hAnsi="Times New Roman" w:cs="Times New Roman"/>
          <w:sz w:val="28"/>
          <w:szCs w:val="28"/>
          <w:lang w:eastAsia="ru-RU"/>
        </w:rPr>
      </w:pPr>
      <w:r w:rsidRPr="008D526C">
        <w:rPr>
          <w:rFonts w:ascii="Times New Roman" w:eastAsia="Times New Roman" w:hAnsi="Times New Roman" w:cs="Times New Roman"/>
          <w:sz w:val="28"/>
          <w:szCs w:val="28"/>
          <w:lang w:eastAsia="ru-RU"/>
        </w:rPr>
        <w:t>Вместе с тем, коэффициент снижения количества проектов муниципальных нормативных правовых актов, в которых выявлены возможные риски нарушения антимонопольного законодательства администрации района в 2020 году по отношению к 2019 году остался на прежнем уровне</w:t>
      </w:r>
      <w:r w:rsidR="008D526C">
        <w:rPr>
          <w:rFonts w:ascii="Times New Roman" w:eastAsia="Times New Roman" w:hAnsi="Times New Roman" w:cs="Times New Roman"/>
          <w:sz w:val="28"/>
          <w:szCs w:val="28"/>
          <w:lang w:eastAsia="ru-RU"/>
        </w:rPr>
        <w:t xml:space="preserve"> (1)</w:t>
      </w:r>
      <w:r w:rsidRPr="008D526C">
        <w:rPr>
          <w:rFonts w:ascii="Times New Roman" w:eastAsia="Times New Roman" w:hAnsi="Times New Roman" w:cs="Times New Roman"/>
          <w:sz w:val="28"/>
          <w:szCs w:val="28"/>
          <w:lang w:eastAsia="ru-RU"/>
        </w:rPr>
        <w:t>, что свидетельствует об отсутствии динамики и положительных тенденциях по сохранению уровня соблюдения требований антимонопольного законодательства.</w:t>
      </w:r>
    </w:p>
    <w:p w14:paraId="68C2315E" w14:textId="77777777" w:rsidR="00D35D3F" w:rsidRPr="008D526C" w:rsidRDefault="00D35D3F" w:rsidP="00D35D3F">
      <w:pPr>
        <w:pStyle w:val="a5"/>
        <w:spacing w:line="276" w:lineRule="auto"/>
        <w:ind w:firstLine="851"/>
        <w:jc w:val="both"/>
        <w:rPr>
          <w:rFonts w:ascii="Times New Roman" w:eastAsia="Times New Roman" w:hAnsi="Times New Roman" w:cs="Times New Roman"/>
          <w:sz w:val="28"/>
          <w:szCs w:val="28"/>
          <w:lang w:eastAsia="ru-RU"/>
        </w:rPr>
      </w:pPr>
      <w:r w:rsidRPr="008D526C">
        <w:rPr>
          <w:rFonts w:ascii="Times New Roman" w:eastAsia="Times New Roman" w:hAnsi="Times New Roman" w:cs="Times New Roman"/>
          <w:sz w:val="28"/>
          <w:szCs w:val="28"/>
          <w:lang w:eastAsia="ru-RU"/>
        </w:rPr>
        <w:t>Коэффициент снижения количества муниципальных нормативных правовых актов, в которых выявлены возможные риски нарушения антимонопольного законодательства администрации района 2020 года по отношению к 2019 году равен нулю, показатель считается достигнутым, и свидетельствует об эффективности принимаемых мер по функционированию антимонопольного комплаенса в деятельности администрации района.</w:t>
      </w:r>
    </w:p>
    <w:p w14:paraId="5CE4D780" w14:textId="41FDD1F4" w:rsidR="000C5897" w:rsidRPr="00431A37" w:rsidRDefault="00D35D3F" w:rsidP="00431A37">
      <w:pPr>
        <w:pStyle w:val="a5"/>
        <w:spacing w:line="276" w:lineRule="auto"/>
        <w:ind w:firstLine="851"/>
        <w:jc w:val="both"/>
        <w:rPr>
          <w:rFonts w:ascii="Times New Roman" w:eastAsia="Times New Roman" w:hAnsi="Times New Roman" w:cs="Times New Roman"/>
          <w:sz w:val="28"/>
          <w:szCs w:val="28"/>
          <w:lang w:eastAsia="ru-RU"/>
        </w:rPr>
      </w:pPr>
      <w:r w:rsidRPr="008D526C">
        <w:rPr>
          <w:rFonts w:ascii="Times New Roman" w:eastAsia="Times New Roman" w:hAnsi="Times New Roman" w:cs="Times New Roman"/>
          <w:sz w:val="28"/>
          <w:szCs w:val="28"/>
          <w:lang w:eastAsia="ru-RU"/>
        </w:rPr>
        <w:t xml:space="preserve">Уровень функционирования антимонопольного комплаенса в администрации района в 2020 году по сравнению с предыдущим периодом остался на прежнем уровне, что свидетельствует об отсутствии динамики и положительных тенденциях </w:t>
      </w:r>
      <w:r w:rsidR="008D526C">
        <w:rPr>
          <w:rFonts w:ascii="Times New Roman" w:eastAsia="Times New Roman" w:hAnsi="Times New Roman" w:cs="Times New Roman"/>
          <w:sz w:val="28"/>
          <w:szCs w:val="28"/>
          <w:lang w:eastAsia="ru-RU"/>
        </w:rPr>
        <w:t>с результатом среднего</w:t>
      </w:r>
      <w:r w:rsidRPr="008D526C">
        <w:rPr>
          <w:rFonts w:ascii="Times New Roman" w:eastAsia="Times New Roman" w:hAnsi="Times New Roman" w:cs="Times New Roman"/>
          <w:sz w:val="28"/>
          <w:szCs w:val="28"/>
          <w:lang w:eastAsia="ru-RU"/>
        </w:rPr>
        <w:t xml:space="preserve"> уровня соблюдения требований антимонопольного законодательства. </w:t>
      </w:r>
    </w:p>
    <w:p w14:paraId="5AD500DF" w14:textId="77777777" w:rsidR="00431A37" w:rsidRDefault="00431A37" w:rsidP="00431A37">
      <w:pPr>
        <w:spacing w:line="276" w:lineRule="auto"/>
        <w:ind w:firstLine="851"/>
        <w:jc w:val="both"/>
        <w:rPr>
          <w:sz w:val="28"/>
          <w:szCs w:val="28"/>
        </w:rPr>
      </w:pPr>
    </w:p>
    <w:p w14:paraId="2787AE0D" w14:textId="74318615" w:rsidR="00431A37" w:rsidRPr="002757A5" w:rsidRDefault="00431A37" w:rsidP="00431A37">
      <w:pPr>
        <w:pStyle w:val="aa"/>
        <w:numPr>
          <w:ilvl w:val="0"/>
          <w:numId w:val="2"/>
        </w:numPr>
        <w:spacing w:line="276" w:lineRule="auto"/>
        <w:ind w:left="0" w:firstLine="0"/>
        <w:jc w:val="both"/>
        <w:rPr>
          <w:rFonts w:ascii="Times New Roman" w:hAnsi="Times New Roman" w:cs="Times New Roman"/>
          <w:b/>
          <w:sz w:val="28"/>
          <w:szCs w:val="28"/>
        </w:rPr>
      </w:pPr>
      <w:r w:rsidRPr="00431A37">
        <w:rPr>
          <w:rFonts w:ascii="Times New Roman" w:hAnsi="Times New Roman" w:cs="Times New Roman"/>
          <w:b/>
          <w:sz w:val="28"/>
          <w:szCs w:val="28"/>
        </w:rPr>
        <w:t xml:space="preserve">Выводы </w:t>
      </w:r>
      <w:r w:rsidRPr="00431A37">
        <w:rPr>
          <w:rFonts w:ascii="Times New Roman" w:hAnsi="Times New Roman" w:cs="Times New Roman"/>
          <w:b/>
          <w:sz w:val="28"/>
          <w:szCs w:val="28"/>
          <w:lang w:eastAsia="ru-RU"/>
        </w:rPr>
        <w:t xml:space="preserve">об эффективности </w:t>
      </w:r>
      <w:r w:rsidRPr="00431A37">
        <w:rPr>
          <w:rFonts w:ascii="Times New Roman" w:hAnsi="Times New Roman" w:cs="Times New Roman"/>
          <w:b/>
          <w:sz w:val="28"/>
          <w:szCs w:val="28"/>
        </w:rPr>
        <w:t xml:space="preserve">функционирования антимонопольного комплаенса в </w:t>
      </w:r>
      <w:r w:rsidRPr="00431A37">
        <w:rPr>
          <w:rFonts w:ascii="Times New Roman" w:hAnsi="Times New Roman" w:cs="Times New Roman"/>
          <w:b/>
          <w:sz w:val="28"/>
          <w:szCs w:val="28"/>
          <w:lang w:eastAsia="ru-RU"/>
        </w:rPr>
        <w:t>деятельности</w:t>
      </w:r>
      <w:r w:rsidRPr="00431A37">
        <w:rPr>
          <w:rFonts w:ascii="Times New Roman" w:hAnsi="Times New Roman" w:cs="Times New Roman"/>
          <w:b/>
          <w:sz w:val="28"/>
          <w:szCs w:val="28"/>
        </w:rPr>
        <w:t xml:space="preserve"> администрации района</w:t>
      </w:r>
    </w:p>
    <w:p w14:paraId="10771804" w14:textId="388F642C" w:rsidR="000C5897" w:rsidRDefault="000C5897" w:rsidP="00431A37">
      <w:pPr>
        <w:spacing w:line="276" w:lineRule="auto"/>
        <w:ind w:firstLine="851"/>
        <w:jc w:val="both"/>
        <w:rPr>
          <w:sz w:val="28"/>
          <w:szCs w:val="28"/>
        </w:rPr>
      </w:pPr>
      <w:r w:rsidRPr="00F9478F">
        <w:rPr>
          <w:sz w:val="28"/>
          <w:szCs w:val="28"/>
        </w:rPr>
        <w:t>Анализ эффективности</w:t>
      </w:r>
      <w:r w:rsidRPr="00AD03E8">
        <w:rPr>
          <w:sz w:val="28"/>
          <w:szCs w:val="28"/>
        </w:rPr>
        <w:t xml:space="preserve"> организации и функционирования антимонопольного комплаенса в </w:t>
      </w:r>
      <w:r>
        <w:rPr>
          <w:sz w:val="28"/>
          <w:szCs w:val="28"/>
        </w:rPr>
        <w:t>администрации района</w:t>
      </w:r>
      <w:r w:rsidRPr="00AD03E8">
        <w:rPr>
          <w:sz w:val="28"/>
          <w:szCs w:val="28"/>
        </w:rPr>
        <w:t xml:space="preserve"> в 2020 году позволяет сделать вывод</w:t>
      </w:r>
      <w:r>
        <w:rPr>
          <w:sz w:val="28"/>
          <w:szCs w:val="28"/>
        </w:rPr>
        <w:t xml:space="preserve"> о том, что </w:t>
      </w:r>
      <w:r w:rsidRPr="00AD03E8">
        <w:rPr>
          <w:sz w:val="28"/>
          <w:szCs w:val="28"/>
        </w:rPr>
        <w:t xml:space="preserve">принятый комплекс мер, направленных </w:t>
      </w:r>
      <w:r>
        <w:rPr>
          <w:sz w:val="28"/>
          <w:szCs w:val="28"/>
        </w:rPr>
        <w:br/>
      </w:r>
      <w:r w:rsidRPr="00AD03E8">
        <w:rPr>
          <w:sz w:val="28"/>
          <w:szCs w:val="28"/>
        </w:rPr>
        <w:lastRenderedPageBreak/>
        <w:t>на функционирование антимонопольного комплаенса, является достаточным и эффективным</w:t>
      </w:r>
      <w:r>
        <w:rPr>
          <w:sz w:val="28"/>
          <w:szCs w:val="28"/>
        </w:rPr>
        <w:t xml:space="preserve">, при условии </w:t>
      </w:r>
      <w:r w:rsidR="00431A37">
        <w:rPr>
          <w:sz w:val="28"/>
          <w:szCs w:val="28"/>
        </w:rPr>
        <w:t xml:space="preserve">дальнейшего </w:t>
      </w:r>
      <w:r w:rsidR="00431A37" w:rsidRPr="008D526C">
        <w:rPr>
          <w:sz w:val="28"/>
          <w:szCs w:val="28"/>
        </w:rPr>
        <w:t>недопущения возрастания рисков нарушения антимонопольного законодательства</w:t>
      </w:r>
      <w:r>
        <w:rPr>
          <w:sz w:val="28"/>
          <w:szCs w:val="28"/>
        </w:rPr>
        <w:t>.</w:t>
      </w:r>
    </w:p>
    <w:p w14:paraId="229F1620" w14:textId="6D63A984" w:rsidR="00D35D3F" w:rsidRPr="008D526C" w:rsidRDefault="00D35D3F" w:rsidP="000C5897">
      <w:pPr>
        <w:spacing w:line="276" w:lineRule="auto"/>
        <w:ind w:firstLine="851"/>
        <w:jc w:val="both"/>
        <w:rPr>
          <w:sz w:val="28"/>
          <w:szCs w:val="28"/>
        </w:rPr>
      </w:pPr>
      <w:r w:rsidRPr="008D526C">
        <w:rPr>
          <w:sz w:val="28"/>
          <w:szCs w:val="28"/>
        </w:rPr>
        <w:t xml:space="preserve"> В целях недопущения возрастания рисков нарушения антимонопольного законодательства, а также увеличения уровня эффективности функционирования антимонопольного комплаенса в администрации района разработан План мероприятий («дорожная карта»), направленных на профилактику и дальнейшее недопущение нарушения антимонопольного законодательства и антимонопольного комплаенса </w:t>
      </w:r>
      <w:r w:rsidR="008D526C">
        <w:rPr>
          <w:sz w:val="28"/>
          <w:szCs w:val="28"/>
        </w:rPr>
        <w:t xml:space="preserve">администрации района </w:t>
      </w:r>
      <w:r w:rsidRPr="008D526C">
        <w:rPr>
          <w:sz w:val="28"/>
          <w:szCs w:val="28"/>
        </w:rPr>
        <w:t>на 2021 год</w:t>
      </w:r>
      <w:r w:rsidR="008D526C">
        <w:rPr>
          <w:sz w:val="28"/>
          <w:szCs w:val="28"/>
        </w:rPr>
        <w:t>,</w:t>
      </w:r>
      <w:r w:rsidRPr="008D526C">
        <w:rPr>
          <w:sz w:val="28"/>
          <w:szCs w:val="28"/>
        </w:rPr>
        <w:t xml:space="preserve"> в котор</w:t>
      </w:r>
      <w:r w:rsidR="00BA0443">
        <w:rPr>
          <w:sz w:val="28"/>
          <w:szCs w:val="28"/>
        </w:rPr>
        <w:t>ый</w:t>
      </w:r>
      <w:r w:rsidRPr="008D526C">
        <w:rPr>
          <w:sz w:val="28"/>
          <w:szCs w:val="28"/>
        </w:rPr>
        <w:t xml:space="preserve"> включены: </w:t>
      </w:r>
    </w:p>
    <w:p w14:paraId="4C208FD5" w14:textId="6E3BC4E9" w:rsidR="00D35D3F" w:rsidRPr="008D526C" w:rsidRDefault="00D35D3F" w:rsidP="000C5897">
      <w:pPr>
        <w:spacing w:line="276" w:lineRule="auto"/>
        <w:ind w:firstLine="851"/>
        <w:jc w:val="both"/>
        <w:rPr>
          <w:sz w:val="28"/>
          <w:szCs w:val="28"/>
        </w:rPr>
      </w:pPr>
      <w:r w:rsidRPr="008D526C">
        <w:rPr>
          <w:sz w:val="28"/>
          <w:szCs w:val="28"/>
        </w:rPr>
        <w:t xml:space="preserve">– экспертиза проектов нормативных правовых актов на предмет соответствия их антимонопольному законодательству (кроме проектов нормативных правовых актов, разработанных во исполнение государственных полномочий автономного округа); </w:t>
      </w:r>
    </w:p>
    <w:p w14:paraId="183ABFCA" w14:textId="46131994" w:rsidR="00D35D3F" w:rsidRPr="008D526C" w:rsidRDefault="00D35D3F" w:rsidP="000C5897">
      <w:pPr>
        <w:spacing w:line="276" w:lineRule="auto"/>
        <w:ind w:firstLine="851"/>
        <w:jc w:val="both"/>
        <w:rPr>
          <w:sz w:val="28"/>
          <w:szCs w:val="28"/>
        </w:rPr>
      </w:pPr>
      <w:r w:rsidRPr="008D526C">
        <w:rPr>
          <w:sz w:val="28"/>
          <w:szCs w:val="28"/>
        </w:rPr>
        <w:t xml:space="preserve">– анализ принятых нормативных правовых актов на предмет соответствия их антимонопольному законодательству (кроме нормативных правовых актов, разработанных во исполнение государственных полномочий автономного округа); </w:t>
      </w:r>
    </w:p>
    <w:p w14:paraId="20DC60F5" w14:textId="77777777" w:rsidR="00D35D3F" w:rsidRPr="008D526C" w:rsidRDefault="00D35D3F" w:rsidP="000C5897">
      <w:pPr>
        <w:spacing w:line="276" w:lineRule="auto"/>
        <w:ind w:firstLine="851"/>
        <w:jc w:val="both"/>
        <w:rPr>
          <w:sz w:val="28"/>
          <w:szCs w:val="28"/>
        </w:rPr>
      </w:pPr>
      <w:r w:rsidRPr="008D526C">
        <w:rPr>
          <w:sz w:val="28"/>
          <w:szCs w:val="28"/>
        </w:rPr>
        <w:t xml:space="preserve">– проведение общественной экспертизы и публичного обсуждения проектов нормативных правовых актов органов местного самоуправления Нефтеюганского района на предмет наличия возможных рисков нарушения антимонопольного законодательства на Портале для публичного обсуждения проектов и действующих нормативных правовых актов органов власти автономного округа http://regulation.admhmao.ru в разделе «Комплаенс»; </w:t>
      </w:r>
    </w:p>
    <w:p w14:paraId="41804FCD" w14:textId="2AF1D57B" w:rsidR="00D35D3F" w:rsidRPr="008D526C" w:rsidRDefault="00D35D3F" w:rsidP="000C5897">
      <w:pPr>
        <w:spacing w:line="276" w:lineRule="auto"/>
        <w:ind w:firstLine="851"/>
        <w:jc w:val="both"/>
        <w:rPr>
          <w:sz w:val="28"/>
          <w:szCs w:val="28"/>
        </w:rPr>
      </w:pPr>
      <w:r w:rsidRPr="008D526C">
        <w:rPr>
          <w:sz w:val="28"/>
          <w:szCs w:val="28"/>
        </w:rPr>
        <w:t>– подготовка и внесение изменений в нормативные правовые акты, разработанные структурными подразделениями администрации района, при выявлении (поступлении) актов (указаний) контролирующих органов об устранении положений нормативного правового акта, нарушающих антимонопольное законодательство, либо подготовка мотивированных возражений об отсутствии необходимости внесения изменений в нормативный правовой акт;</w:t>
      </w:r>
    </w:p>
    <w:p w14:paraId="7282392C" w14:textId="77777777" w:rsidR="00D35D3F" w:rsidRPr="008D526C" w:rsidRDefault="00D35D3F" w:rsidP="000C5897">
      <w:pPr>
        <w:spacing w:line="276" w:lineRule="auto"/>
        <w:ind w:firstLine="851"/>
        <w:jc w:val="both"/>
        <w:rPr>
          <w:sz w:val="28"/>
          <w:szCs w:val="28"/>
        </w:rPr>
      </w:pPr>
      <w:r w:rsidRPr="008D526C">
        <w:rPr>
          <w:sz w:val="28"/>
          <w:szCs w:val="28"/>
        </w:rPr>
        <w:t>– анализ выявленных нарушений антимонопольного законодательства за текущий год (наличие предостережений, предупреждений, штрафов, жалоб, возбужденных дел);</w:t>
      </w:r>
    </w:p>
    <w:p w14:paraId="08D834B0" w14:textId="77777777" w:rsidR="00D35D3F" w:rsidRPr="008D526C" w:rsidRDefault="00D35D3F" w:rsidP="000C5897">
      <w:pPr>
        <w:spacing w:line="276" w:lineRule="auto"/>
        <w:ind w:firstLine="851"/>
        <w:jc w:val="both"/>
        <w:rPr>
          <w:sz w:val="28"/>
          <w:szCs w:val="28"/>
        </w:rPr>
      </w:pPr>
      <w:r w:rsidRPr="008D526C">
        <w:rPr>
          <w:sz w:val="28"/>
          <w:szCs w:val="28"/>
        </w:rPr>
        <w:t xml:space="preserve">–  организация обучения работников, деятельность которых связана с рисками нарушения антимонопольного законодательства, в частности с взаимодействием с хозяйствующими субъектами, организацией закупок, разработкой проектов муниципальных нормативных правовых актов, принятие которых может повлечь возможность нарушения </w:t>
      </w:r>
      <w:r w:rsidRPr="008D526C">
        <w:rPr>
          <w:sz w:val="28"/>
          <w:szCs w:val="28"/>
        </w:rPr>
        <w:lastRenderedPageBreak/>
        <w:t>антимонопольного законодательства, по вопросам антимонопольного комплаенса;</w:t>
      </w:r>
    </w:p>
    <w:p w14:paraId="2B8804D9" w14:textId="5B1D7C2D" w:rsidR="00DB5399" w:rsidRDefault="00D35D3F" w:rsidP="000C5897">
      <w:pPr>
        <w:pStyle w:val="a5"/>
        <w:spacing w:line="276" w:lineRule="auto"/>
        <w:ind w:firstLine="851"/>
        <w:jc w:val="both"/>
        <w:rPr>
          <w:rFonts w:ascii="Times New Roman" w:eastAsia="Times New Roman" w:hAnsi="Times New Roman" w:cs="Times New Roman"/>
          <w:sz w:val="28"/>
          <w:szCs w:val="28"/>
          <w:lang w:eastAsia="ru-RU"/>
        </w:rPr>
      </w:pPr>
      <w:r w:rsidRPr="008D526C">
        <w:rPr>
          <w:rFonts w:ascii="Times New Roman" w:hAnsi="Times New Roman" w:cs="Times New Roman"/>
          <w:sz w:val="28"/>
          <w:szCs w:val="28"/>
        </w:rPr>
        <w:t xml:space="preserve">– ознакомление </w:t>
      </w:r>
      <w:r w:rsidR="008D526C">
        <w:rPr>
          <w:rFonts w:ascii="Times New Roman" w:hAnsi="Times New Roman" w:cs="Times New Roman"/>
          <w:sz w:val="28"/>
          <w:szCs w:val="28"/>
        </w:rPr>
        <w:t>лиц</w:t>
      </w:r>
      <w:r w:rsidRPr="008D526C">
        <w:rPr>
          <w:rFonts w:ascii="Times New Roman" w:hAnsi="Times New Roman" w:cs="Times New Roman"/>
          <w:sz w:val="28"/>
          <w:szCs w:val="28"/>
        </w:rPr>
        <w:t xml:space="preserve"> с Положением </w:t>
      </w:r>
      <w:r w:rsidR="008D526C">
        <w:rPr>
          <w:rFonts w:ascii="Times New Roman" w:hAnsi="Times New Roman" w:cs="Times New Roman"/>
          <w:sz w:val="28"/>
          <w:szCs w:val="28"/>
        </w:rPr>
        <w:t>о</w:t>
      </w:r>
      <w:r w:rsidRPr="008D526C">
        <w:rPr>
          <w:rFonts w:ascii="Times New Roman" w:hAnsi="Times New Roman" w:cs="Times New Roman"/>
          <w:sz w:val="28"/>
          <w:szCs w:val="28"/>
        </w:rPr>
        <w:t xml:space="preserve"> системе внутреннего обеспечения соответствия требованиям антимонопольного законодательства при поступлении на муниципальную службу в администрацию района.</w:t>
      </w:r>
      <w:r w:rsidR="00DB5399" w:rsidRPr="00D35D3F">
        <w:rPr>
          <w:rFonts w:ascii="Times New Roman" w:eastAsia="Times New Roman" w:hAnsi="Times New Roman" w:cs="Times New Roman"/>
          <w:sz w:val="28"/>
          <w:szCs w:val="28"/>
          <w:lang w:eastAsia="ru-RU"/>
        </w:rPr>
        <w:t xml:space="preserve"> </w:t>
      </w:r>
    </w:p>
    <w:p w14:paraId="5BAA8C52" w14:textId="56D491D9" w:rsidR="00D35D3F" w:rsidRDefault="00D35D3F" w:rsidP="00D35D3F">
      <w:pPr>
        <w:pStyle w:val="a5"/>
        <w:spacing w:line="276" w:lineRule="auto"/>
        <w:jc w:val="both"/>
        <w:rPr>
          <w:rFonts w:ascii="Times New Roman" w:eastAsia="Times New Roman" w:hAnsi="Times New Roman" w:cs="Times New Roman"/>
          <w:sz w:val="28"/>
          <w:szCs w:val="28"/>
          <w:lang w:eastAsia="ru-RU"/>
        </w:rPr>
      </w:pPr>
    </w:p>
    <w:p w14:paraId="33EC2406" w14:textId="77777777" w:rsidR="00E73C4D" w:rsidRPr="008D526C" w:rsidRDefault="00E73C4D" w:rsidP="00D35D3F">
      <w:pPr>
        <w:pStyle w:val="a5"/>
        <w:spacing w:line="276" w:lineRule="auto"/>
        <w:jc w:val="both"/>
        <w:rPr>
          <w:rFonts w:ascii="Times New Roman" w:eastAsia="Times New Roman" w:hAnsi="Times New Roman" w:cs="Times New Roman"/>
          <w:sz w:val="28"/>
          <w:szCs w:val="28"/>
          <w:lang w:eastAsia="ru-RU"/>
        </w:rPr>
      </w:pPr>
    </w:p>
    <w:sectPr w:rsidR="00E73C4D" w:rsidRPr="008D526C">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50E53" w14:textId="77777777" w:rsidR="00395198" w:rsidRDefault="00395198" w:rsidP="00BA0443">
      <w:r>
        <w:separator/>
      </w:r>
    </w:p>
  </w:endnote>
  <w:endnote w:type="continuationSeparator" w:id="0">
    <w:p w14:paraId="4E962F08" w14:textId="77777777" w:rsidR="00395198" w:rsidRDefault="00395198" w:rsidP="00BA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7DF0C" w14:textId="7120342C" w:rsidR="00BA0443" w:rsidRDefault="00BA0443">
    <w:pPr>
      <w:pStyle w:val="ad"/>
      <w:jc w:val="center"/>
    </w:pPr>
  </w:p>
  <w:p w14:paraId="7362DE3E" w14:textId="77777777" w:rsidR="00BA0443" w:rsidRDefault="00BA044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965F8" w14:textId="77777777" w:rsidR="00395198" w:rsidRDefault="00395198" w:rsidP="00BA0443">
      <w:r>
        <w:separator/>
      </w:r>
    </w:p>
  </w:footnote>
  <w:footnote w:type="continuationSeparator" w:id="0">
    <w:p w14:paraId="3FD2BFEB" w14:textId="77777777" w:rsidR="00395198" w:rsidRDefault="00395198" w:rsidP="00BA0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3102F"/>
    <w:multiLevelType w:val="multilevel"/>
    <w:tmpl w:val="14E05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0346E1C"/>
    <w:multiLevelType w:val="multilevel"/>
    <w:tmpl w:val="9CBA2FB4"/>
    <w:lvl w:ilvl="0">
      <w:start w:val="1"/>
      <w:numFmt w:val="upperRoman"/>
      <w:lvlText w:val="%1."/>
      <w:lvlJc w:val="left"/>
      <w:pPr>
        <w:ind w:left="180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
    <w:nsid w:val="40984B14"/>
    <w:multiLevelType w:val="hybridMultilevel"/>
    <w:tmpl w:val="841A3D88"/>
    <w:lvl w:ilvl="0" w:tplc="7318B920">
      <w:start w:val="1"/>
      <w:numFmt w:val="decimal"/>
      <w:lvlText w:val="%1."/>
      <w:lvlJc w:val="left"/>
      <w:pPr>
        <w:ind w:left="1637"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206738A"/>
    <w:multiLevelType w:val="hybridMultilevel"/>
    <w:tmpl w:val="F0EE630A"/>
    <w:lvl w:ilvl="0" w:tplc="244CF9E2">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84826B5"/>
    <w:multiLevelType w:val="hybridMultilevel"/>
    <w:tmpl w:val="3B28BB22"/>
    <w:lvl w:ilvl="0" w:tplc="A678EF6C">
      <w:start w:val="1"/>
      <w:numFmt w:val="decimal"/>
      <w:lvlText w:val="%1."/>
      <w:lvlJc w:val="left"/>
      <w:pPr>
        <w:ind w:left="786" w:hanging="360"/>
      </w:pPr>
      <w:rPr>
        <w:rFonts w:eastAsiaTheme="minorHAnsi" w:hint="default"/>
        <w:b/>
        <w:b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399"/>
    <w:rsid w:val="00023BF5"/>
    <w:rsid w:val="00073AA8"/>
    <w:rsid w:val="000753C5"/>
    <w:rsid w:val="00082689"/>
    <w:rsid w:val="000A1B4E"/>
    <w:rsid w:val="000C5897"/>
    <w:rsid w:val="000F229C"/>
    <w:rsid w:val="0011581A"/>
    <w:rsid w:val="00116314"/>
    <w:rsid w:val="00134668"/>
    <w:rsid w:val="00145822"/>
    <w:rsid w:val="001552D6"/>
    <w:rsid w:val="00157593"/>
    <w:rsid w:val="00172FE8"/>
    <w:rsid w:val="00174BB8"/>
    <w:rsid w:val="001A7724"/>
    <w:rsid w:val="00246632"/>
    <w:rsid w:val="0025742A"/>
    <w:rsid w:val="002757A5"/>
    <w:rsid w:val="00285B47"/>
    <w:rsid w:val="002B57D5"/>
    <w:rsid w:val="00345F8F"/>
    <w:rsid w:val="00365221"/>
    <w:rsid w:val="00395198"/>
    <w:rsid w:val="003B5F34"/>
    <w:rsid w:val="003D60B5"/>
    <w:rsid w:val="003F3D59"/>
    <w:rsid w:val="00431A37"/>
    <w:rsid w:val="00436C96"/>
    <w:rsid w:val="00437544"/>
    <w:rsid w:val="004446BC"/>
    <w:rsid w:val="00462FC1"/>
    <w:rsid w:val="0048583E"/>
    <w:rsid w:val="004D1C19"/>
    <w:rsid w:val="004D2349"/>
    <w:rsid w:val="004F394C"/>
    <w:rsid w:val="004F45B2"/>
    <w:rsid w:val="004F569D"/>
    <w:rsid w:val="00530A46"/>
    <w:rsid w:val="0054117C"/>
    <w:rsid w:val="0056268B"/>
    <w:rsid w:val="00563DE9"/>
    <w:rsid w:val="005762D3"/>
    <w:rsid w:val="006022D0"/>
    <w:rsid w:val="00617F83"/>
    <w:rsid w:val="006455CD"/>
    <w:rsid w:val="00671F25"/>
    <w:rsid w:val="0069317E"/>
    <w:rsid w:val="00697E33"/>
    <w:rsid w:val="006A2032"/>
    <w:rsid w:val="006A36A7"/>
    <w:rsid w:val="006C618A"/>
    <w:rsid w:val="006D1478"/>
    <w:rsid w:val="006F589B"/>
    <w:rsid w:val="006F652A"/>
    <w:rsid w:val="00722A81"/>
    <w:rsid w:val="00786E1A"/>
    <w:rsid w:val="00797B8D"/>
    <w:rsid w:val="007F146E"/>
    <w:rsid w:val="007F2E41"/>
    <w:rsid w:val="0080604D"/>
    <w:rsid w:val="00887019"/>
    <w:rsid w:val="0089347C"/>
    <w:rsid w:val="008A7DC2"/>
    <w:rsid w:val="008D526C"/>
    <w:rsid w:val="008F128F"/>
    <w:rsid w:val="0095416F"/>
    <w:rsid w:val="00993A53"/>
    <w:rsid w:val="009A3E4E"/>
    <w:rsid w:val="009E591E"/>
    <w:rsid w:val="009F4AFB"/>
    <w:rsid w:val="00A41121"/>
    <w:rsid w:val="00A42888"/>
    <w:rsid w:val="00A818CB"/>
    <w:rsid w:val="00A9640F"/>
    <w:rsid w:val="00AB17D4"/>
    <w:rsid w:val="00AD4170"/>
    <w:rsid w:val="00AD5E94"/>
    <w:rsid w:val="00B76B47"/>
    <w:rsid w:val="00B846D8"/>
    <w:rsid w:val="00B84D6C"/>
    <w:rsid w:val="00B943FF"/>
    <w:rsid w:val="00BA0443"/>
    <w:rsid w:val="00BB696C"/>
    <w:rsid w:val="00BC1EDC"/>
    <w:rsid w:val="00BE2BDF"/>
    <w:rsid w:val="00C02DF2"/>
    <w:rsid w:val="00C17B76"/>
    <w:rsid w:val="00C2211B"/>
    <w:rsid w:val="00C830C0"/>
    <w:rsid w:val="00C866A2"/>
    <w:rsid w:val="00CB5190"/>
    <w:rsid w:val="00CB5CCE"/>
    <w:rsid w:val="00CD0B2E"/>
    <w:rsid w:val="00CE71D1"/>
    <w:rsid w:val="00D06E8F"/>
    <w:rsid w:val="00D20901"/>
    <w:rsid w:val="00D35D3F"/>
    <w:rsid w:val="00D37E94"/>
    <w:rsid w:val="00D50311"/>
    <w:rsid w:val="00D51DAF"/>
    <w:rsid w:val="00D54C71"/>
    <w:rsid w:val="00D54CF9"/>
    <w:rsid w:val="00D63FA0"/>
    <w:rsid w:val="00D66F49"/>
    <w:rsid w:val="00D77648"/>
    <w:rsid w:val="00DB3046"/>
    <w:rsid w:val="00DB5399"/>
    <w:rsid w:val="00DE434E"/>
    <w:rsid w:val="00E1025A"/>
    <w:rsid w:val="00E13839"/>
    <w:rsid w:val="00E73C4D"/>
    <w:rsid w:val="00E74A27"/>
    <w:rsid w:val="00E96351"/>
    <w:rsid w:val="00EA5C74"/>
    <w:rsid w:val="00EC0292"/>
    <w:rsid w:val="00EC6CD9"/>
    <w:rsid w:val="00F11E32"/>
    <w:rsid w:val="00F31D30"/>
    <w:rsid w:val="00F75263"/>
    <w:rsid w:val="00F77124"/>
    <w:rsid w:val="00FD58C7"/>
    <w:rsid w:val="00FF5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0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3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B539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5399"/>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DB5399"/>
    <w:rPr>
      <w:color w:val="0000FF"/>
      <w:u w:val="single"/>
    </w:rPr>
  </w:style>
  <w:style w:type="character" w:customStyle="1" w:styleId="ext">
    <w:name w:val="ext"/>
    <w:basedOn w:val="a0"/>
    <w:rsid w:val="00DB5399"/>
  </w:style>
  <w:style w:type="character" w:customStyle="1" w:styleId="filesize">
    <w:name w:val="filesize"/>
    <w:basedOn w:val="a0"/>
    <w:rsid w:val="00DB5399"/>
  </w:style>
  <w:style w:type="character" w:customStyle="1" w:styleId="count">
    <w:name w:val="count"/>
    <w:basedOn w:val="a0"/>
    <w:rsid w:val="00DB5399"/>
  </w:style>
  <w:style w:type="paragraph" w:styleId="a4">
    <w:name w:val="Normal (Web)"/>
    <w:basedOn w:val="a"/>
    <w:uiPriority w:val="99"/>
    <w:semiHidden/>
    <w:unhideWhenUsed/>
    <w:rsid w:val="00DB5399"/>
    <w:pPr>
      <w:spacing w:before="100" w:beforeAutospacing="1" w:after="100" w:afterAutospacing="1"/>
    </w:pPr>
  </w:style>
  <w:style w:type="paragraph" w:styleId="a5">
    <w:name w:val="No Spacing"/>
    <w:link w:val="a6"/>
    <w:uiPriority w:val="1"/>
    <w:qFormat/>
    <w:rsid w:val="0069317E"/>
    <w:pPr>
      <w:spacing w:after="0" w:line="240" w:lineRule="auto"/>
    </w:pPr>
  </w:style>
  <w:style w:type="paragraph" w:styleId="a7">
    <w:name w:val="Balloon Text"/>
    <w:basedOn w:val="a"/>
    <w:link w:val="a8"/>
    <w:uiPriority w:val="99"/>
    <w:semiHidden/>
    <w:unhideWhenUsed/>
    <w:rsid w:val="00D54C71"/>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D54C71"/>
    <w:rPr>
      <w:rFonts w:ascii="Segoe UI" w:hAnsi="Segoe UI" w:cs="Segoe UI"/>
      <w:sz w:val="18"/>
      <w:szCs w:val="18"/>
    </w:rPr>
  </w:style>
  <w:style w:type="character" w:customStyle="1" w:styleId="a9">
    <w:name w:val="Основной текст_"/>
    <w:basedOn w:val="a0"/>
    <w:link w:val="11"/>
    <w:rsid w:val="00CB5CCE"/>
    <w:rPr>
      <w:rFonts w:ascii="Times New Roman" w:eastAsia="Times New Roman" w:hAnsi="Times New Roman" w:cs="Times New Roman"/>
      <w:sz w:val="26"/>
      <w:szCs w:val="26"/>
    </w:rPr>
  </w:style>
  <w:style w:type="character" w:customStyle="1" w:styleId="2">
    <w:name w:val="Заголовок №2_"/>
    <w:basedOn w:val="a0"/>
    <w:link w:val="20"/>
    <w:rsid w:val="00CB5CCE"/>
    <w:rPr>
      <w:rFonts w:ascii="Times New Roman" w:eastAsia="Times New Roman" w:hAnsi="Times New Roman" w:cs="Times New Roman"/>
      <w:b/>
      <w:bCs/>
      <w:sz w:val="26"/>
      <w:szCs w:val="26"/>
    </w:rPr>
  </w:style>
  <w:style w:type="paragraph" w:customStyle="1" w:styleId="11">
    <w:name w:val="Основной текст1"/>
    <w:basedOn w:val="a"/>
    <w:link w:val="a9"/>
    <w:rsid w:val="00CB5CCE"/>
    <w:pPr>
      <w:widowControl w:val="0"/>
      <w:spacing w:line="259" w:lineRule="auto"/>
      <w:ind w:firstLine="400"/>
    </w:pPr>
    <w:rPr>
      <w:sz w:val="26"/>
      <w:szCs w:val="26"/>
      <w:lang w:eastAsia="en-US"/>
    </w:rPr>
  </w:style>
  <w:style w:type="paragraph" w:customStyle="1" w:styleId="20">
    <w:name w:val="Заголовок №2"/>
    <w:basedOn w:val="a"/>
    <w:link w:val="2"/>
    <w:rsid w:val="00CB5CCE"/>
    <w:pPr>
      <w:widowControl w:val="0"/>
      <w:spacing w:line="259" w:lineRule="auto"/>
      <w:ind w:firstLine="720"/>
      <w:outlineLvl w:val="1"/>
    </w:pPr>
    <w:rPr>
      <w:b/>
      <w:bCs/>
      <w:sz w:val="26"/>
      <w:szCs w:val="26"/>
      <w:lang w:eastAsia="en-US"/>
    </w:rPr>
  </w:style>
  <w:style w:type="paragraph" w:styleId="21">
    <w:name w:val="Body Text Indent 2"/>
    <w:basedOn w:val="a"/>
    <w:link w:val="22"/>
    <w:rsid w:val="00A818CB"/>
    <w:pPr>
      <w:spacing w:after="120" w:line="480" w:lineRule="auto"/>
      <w:ind w:left="283"/>
    </w:pPr>
  </w:style>
  <w:style w:type="character" w:customStyle="1" w:styleId="22">
    <w:name w:val="Основной текст с отступом 2 Знак"/>
    <w:basedOn w:val="a0"/>
    <w:link w:val="21"/>
    <w:rsid w:val="00A818CB"/>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F11E32"/>
  </w:style>
  <w:style w:type="paragraph" w:customStyle="1" w:styleId="11Char">
    <w:name w:val="Знак1 Знак Знак Знак Знак Знак Знак Знак Знак1 Char"/>
    <w:basedOn w:val="a"/>
    <w:rsid w:val="006022D0"/>
    <w:pPr>
      <w:spacing w:after="160" w:line="240" w:lineRule="exact"/>
    </w:pPr>
    <w:rPr>
      <w:rFonts w:ascii="Verdana" w:hAnsi="Verdana"/>
      <w:sz w:val="20"/>
      <w:szCs w:val="20"/>
      <w:lang w:val="en-US" w:eastAsia="en-US"/>
    </w:rPr>
  </w:style>
  <w:style w:type="paragraph" w:styleId="aa">
    <w:name w:val="List Paragraph"/>
    <w:basedOn w:val="a"/>
    <w:uiPriority w:val="34"/>
    <w:qFormat/>
    <w:rsid w:val="00EA5C74"/>
    <w:pPr>
      <w:spacing w:after="160" w:line="259"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unhideWhenUsed/>
    <w:rsid w:val="00BA0443"/>
    <w:pPr>
      <w:tabs>
        <w:tab w:val="center" w:pos="4677"/>
        <w:tab w:val="right" w:pos="9355"/>
      </w:tabs>
    </w:pPr>
  </w:style>
  <w:style w:type="character" w:customStyle="1" w:styleId="ac">
    <w:name w:val="Верхний колонтитул Знак"/>
    <w:basedOn w:val="a0"/>
    <w:link w:val="ab"/>
    <w:uiPriority w:val="99"/>
    <w:rsid w:val="00BA044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A0443"/>
    <w:pPr>
      <w:tabs>
        <w:tab w:val="center" w:pos="4677"/>
        <w:tab w:val="right" w:pos="9355"/>
      </w:tabs>
    </w:pPr>
  </w:style>
  <w:style w:type="character" w:customStyle="1" w:styleId="ae">
    <w:name w:val="Нижний колонтитул Знак"/>
    <w:basedOn w:val="a0"/>
    <w:link w:val="ad"/>
    <w:uiPriority w:val="99"/>
    <w:rsid w:val="00BA044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D3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B539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5399"/>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DB5399"/>
    <w:rPr>
      <w:color w:val="0000FF"/>
      <w:u w:val="single"/>
    </w:rPr>
  </w:style>
  <w:style w:type="character" w:customStyle="1" w:styleId="ext">
    <w:name w:val="ext"/>
    <w:basedOn w:val="a0"/>
    <w:rsid w:val="00DB5399"/>
  </w:style>
  <w:style w:type="character" w:customStyle="1" w:styleId="filesize">
    <w:name w:val="filesize"/>
    <w:basedOn w:val="a0"/>
    <w:rsid w:val="00DB5399"/>
  </w:style>
  <w:style w:type="character" w:customStyle="1" w:styleId="count">
    <w:name w:val="count"/>
    <w:basedOn w:val="a0"/>
    <w:rsid w:val="00DB5399"/>
  </w:style>
  <w:style w:type="paragraph" w:styleId="a4">
    <w:name w:val="Normal (Web)"/>
    <w:basedOn w:val="a"/>
    <w:uiPriority w:val="99"/>
    <w:semiHidden/>
    <w:unhideWhenUsed/>
    <w:rsid w:val="00DB5399"/>
    <w:pPr>
      <w:spacing w:before="100" w:beforeAutospacing="1" w:after="100" w:afterAutospacing="1"/>
    </w:pPr>
  </w:style>
  <w:style w:type="paragraph" w:styleId="a5">
    <w:name w:val="No Spacing"/>
    <w:link w:val="a6"/>
    <w:uiPriority w:val="1"/>
    <w:qFormat/>
    <w:rsid w:val="0069317E"/>
    <w:pPr>
      <w:spacing w:after="0" w:line="240" w:lineRule="auto"/>
    </w:pPr>
  </w:style>
  <w:style w:type="paragraph" w:styleId="a7">
    <w:name w:val="Balloon Text"/>
    <w:basedOn w:val="a"/>
    <w:link w:val="a8"/>
    <w:uiPriority w:val="99"/>
    <w:semiHidden/>
    <w:unhideWhenUsed/>
    <w:rsid w:val="00D54C71"/>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D54C71"/>
    <w:rPr>
      <w:rFonts w:ascii="Segoe UI" w:hAnsi="Segoe UI" w:cs="Segoe UI"/>
      <w:sz w:val="18"/>
      <w:szCs w:val="18"/>
    </w:rPr>
  </w:style>
  <w:style w:type="character" w:customStyle="1" w:styleId="a9">
    <w:name w:val="Основной текст_"/>
    <w:basedOn w:val="a0"/>
    <w:link w:val="11"/>
    <w:rsid w:val="00CB5CCE"/>
    <w:rPr>
      <w:rFonts w:ascii="Times New Roman" w:eastAsia="Times New Roman" w:hAnsi="Times New Roman" w:cs="Times New Roman"/>
      <w:sz w:val="26"/>
      <w:szCs w:val="26"/>
    </w:rPr>
  </w:style>
  <w:style w:type="character" w:customStyle="1" w:styleId="2">
    <w:name w:val="Заголовок №2_"/>
    <w:basedOn w:val="a0"/>
    <w:link w:val="20"/>
    <w:rsid w:val="00CB5CCE"/>
    <w:rPr>
      <w:rFonts w:ascii="Times New Roman" w:eastAsia="Times New Roman" w:hAnsi="Times New Roman" w:cs="Times New Roman"/>
      <w:b/>
      <w:bCs/>
      <w:sz w:val="26"/>
      <w:szCs w:val="26"/>
    </w:rPr>
  </w:style>
  <w:style w:type="paragraph" w:customStyle="1" w:styleId="11">
    <w:name w:val="Основной текст1"/>
    <w:basedOn w:val="a"/>
    <w:link w:val="a9"/>
    <w:rsid w:val="00CB5CCE"/>
    <w:pPr>
      <w:widowControl w:val="0"/>
      <w:spacing w:line="259" w:lineRule="auto"/>
      <w:ind w:firstLine="400"/>
    </w:pPr>
    <w:rPr>
      <w:sz w:val="26"/>
      <w:szCs w:val="26"/>
      <w:lang w:eastAsia="en-US"/>
    </w:rPr>
  </w:style>
  <w:style w:type="paragraph" w:customStyle="1" w:styleId="20">
    <w:name w:val="Заголовок №2"/>
    <w:basedOn w:val="a"/>
    <w:link w:val="2"/>
    <w:rsid w:val="00CB5CCE"/>
    <w:pPr>
      <w:widowControl w:val="0"/>
      <w:spacing w:line="259" w:lineRule="auto"/>
      <w:ind w:firstLine="720"/>
      <w:outlineLvl w:val="1"/>
    </w:pPr>
    <w:rPr>
      <w:b/>
      <w:bCs/>
      <w:sz w:val="26"/>
      <w:szCs w:val="26"/>
      <w:lang w:eastAsia="en-US"/>
    </w:rPr>
  </w:style>
  <w:style w:type="paragraph" w:styleId="21">
    <w:name w:val="Body Text Indent 2"/>
    <w:basedOn w:val="a"/>
    <w:link w:val="22"/>
    <w:rsid w:val="00A818CB"/>
    <w:pPr>
      <w:spacing w:after="120" w:line="480" w:lineRule="auto"/>
      <w:ind w:left="283"/>
    </w:pPr>
  </w:style>
  <w:style w:type="character" w:customStyle="1" w:styleId="22">
    <w:name w:val="Основной текст с отступом 2 Знак"/>
    <w:basedOn w:val="a0"/>
    <w:link w:val="21"/>
    <w:rsid w:val="00A818CB"/>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F11E32"/>
  </w:style>
  <w:style w:type="paragraph" w:customStyle="1" w:styleId="11Char">
    <w:name w:val="Знак1 Знак Знак Знак Знак Знак Знак Знак Знак1 Char"/>
    <w:basedOn w:val="a"/>
    <w:rsid w:val="006022D0"/>
    <w:pPr>
      <w:spacing w:after="160" w:line="240" w:lineRule="exact"/>
    </w:pPr>
    <w:rPr>
      <w:rFonts w:ascii="Verdana" w:hAnsi="Verdana"/>
      <w:sz w:val="20"/>
      <w:szCs w:val="20"/>
      <w:lang w:val="en-US" w:eastAsia="en-US"/>
    </w:rPr>
  </w:style>
  <w:style w:type="paragraph" w:styleId="aa">
    <w:name w:val="List Paragraph"/>
    <w:basedOn w:val="a"/>
    <w:uiPriority w:val="34"/>
    <w:qFormat/>
    <w:rsid w:val="00EA5C74"/>
    <w:pPr>
      <w:spacing w:after="160" w:line="259"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uiPriority w:val="99"/>
    <w:unhideWhenUsed/>
    <w:rsid w:val="00BA0443"/>
    <w:pPr>
      <w:tabs>
        <w:tab w:val="center" w:pos="4677"/>
        <w:tab w:val="right" w:pos="9355"/>
      </w:tabs>
    </w:pPr>
  </w:style>
  <w:style w:type="character" w:customStyle="1" w:styleId="ac">
    <w:name w:val="Верхний колонтитул Знак"/>
    <w:basedOn w:val="a0"/>
    <w:link w:val="ab"/>
    <w:uiPriority w:val="99"/>
    <w:rsid w:val="00BA0443"/>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A0443"/>
    <w:pPr>
      <w:tabs>
        <w:tab w:val="center" w:pos="4677"/>
        <w:tab w:val="right" w:pos="9355"/>
      </w:tabs>
    </w:pPr>
  </w:style>
  <w:style w:type="character" w:customStyle="1" w:styleId="ae">
    <w:name w:val="Нижний колонтитул Знак"/>
    <w:basedOn w:val="a0"/>
    <w:link w:val="ad"/>
    <w:uiPriority w:val="99"/>
    <w:rsid w:val="00BA044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728944">
      <w:bodyDiv w:val="1"/>
      <w:marLeft w:val="0"/>
      <w:marRight w:val="0"/>
      <w:marTop w:val="0"/>
      <w:marBottom w:val="0"/>
      <w:divBdr>
        <w:top w:val="none" w:sz="0" w:space="0" w:color="auto"/>
        <w:left w:val="none" w:sz="0" w:space="0" w:color="auto"/>
        <w:bottom w:val="none" w:sz="0" w:space="0" w:color="auto"/>
        <w:right w:val="none" w:sz="0" w:space="0" w:color="auto"/>
      </w:divBdr>
      <w:divsChild>
        <w:div w:id="1620528901">
          <w:marLeft w:val="0"/>
          <w:marRight w:val="0"/>
          <w:marTop w:val="0"/>
          <w:marBottom w:val="0"/>
          <w:divBdr>
            <w:top w:val="none" w:sz="0" w:space="0" w:color="auto"/>
            <w:left w:val="none" w:sz="0" w:space="0" w:color="auto"/>
            <w:bottom w:val="none" w:sz="0" w:space="0" w:color="auto"/>
            <w:right w:val="none" w:sz="0" w:space="0" w:color="auto"/>
          </w:divBdr>
          <w:divsChild>
            <w:div w:id="1834906254">
              <w:marLeft w:val="0"/>
              <w:marRight w:val="0"/>
              <w:marTop w:val="0"/>
              <w:marBottom w:val="0"/>
              <w:divBdr>
                <w:top w:val="none" w:sz="0" w:space="0" w:color="auto"/>
                <w:left w:val="none" w:sz="0" w:space="0" w:color="auto"/>
                <w:bottom w:val="none" w:sz="0" w:space="0" w:color="auto"/>
                <w:right w:val="none" w:sz="0" w:space="0" w:color="auto"/>
              </w:divBdr>
              <w:divsChild>
                <w:div w:id="1807551458">
                  <w:marLeft w:val="0"/>
                  <w:marRight w:val="0"/>
                  <w:marTop w:val="0"/>
                  <w:marBottom w:val="0"/>
                  <w:divBdr>
                    <w:top w:val="none" w:sz="0" w:space="0" w:color="auto"/>
                    <w:left w:val="none" w:sz="0" w:space="0" w:color="auto"/>
                    <w:bottom w:val="none" w:sz="0" w:space="0" w:color="auto"/>
                    <w:right w:val="none" w:sz="0" w:space="0" w:color="auto"/>
                  </w:divBdr>
                  <w:divsChild>
                    <w:div w:id="1297836322">
                      <w:marLeft w:val="0"/>
                      <w:marRight w:val="0"/>
                      <w:marTop w:val="0"/>
                      <w:marBottom w:val="0"/>
                      <w:divBdr>
                        <w:top w:val="none" w:sz="0" w:space="0" w:color="auto"/>
                        <w:left w:val="none" w:sz="0" w:space="0" w:color="auto"/>
                        <w:bottom w:val="none" w:sz="0" w:space="0" w:color="auto"/>
                        <w:right w:val="none" w:sz="0" w:space="0" w:color="auto"/>
                      </w:divBdr>
                      <w:divsChild>
                        <w:div w:id="937520278">
                          <w:marLeft w:val="0"/>
                          <w:marRight w:val="0"/>
                          <w:marTop w:val="0"/>
                          <w:marBottom w:val="0"/>
                          <w:divBdr>
                            <w:top w:val="none" w:sz="0" w:space="0" w:color="auto"/>
                            <w:left w:val="none" w:sz="0" w:space="0" w:color="auto"/>
                            <w:bottom w:val="none" w:sz="0" w:space="0" w:color="auto"/>
                            <w:right w:val="none" w:sz="0" w:space="0" w:color="auto"/>
                          </w:divBdr>
                          <w:divsChild>
                            <w:div w:id="1741125974">
                              <w:marLeft w:val="0"/>
                              <w:marRight w:val="0"/>
                              <w:marTop w:val="0"/>
                              <w:marBottom w:val="0"/>
                              <w:divBdr>
                                <w:top w:val="none" w:sz="0" w:space="0" w:color="auto"/>
                                <w:left w:val="none" w:sz="0" w:space="0" w:color="auto"/>
                                <w:bottom w:val="none" w:sz="0" w:space="0" w:color="auto"/>
                                <w:right w:val="none" w:sz="0" w:space="0" w:color="auto"/>
                              </w:divBdr>
                              <w:divsChild>
                                <w:div w:id="1719471775">
                                  <w:marLeft w:val="0"/>
                                  <w:marRight w:val="0"/>
                                  <w:marTop w:val="0"/>
                                  <w:marBottom w:val="0"/>
                                  <w:divBdr>
                                    <w:top w:val="none" w:sz="0" w:space="0" w:color="auto"/>
                                    <w:left w:val="none" w:sz="0" w:space="0" w:color="auto"/>
                                    <w:bottom w:val="none" w:sz="0" w:space="0" w:color="auto"/>
                                    <w:right w:val="none" w:sz="0" w:space="0" w:color="auto"/>
                                  </w:divBdr>
                                  <w:divsChild>
                                    <w:div w:id="2140760424">
                                      <w:marLeft w:val="0"/>
                                      <w:marRight w:val="0"/>
                                      <w:marTop w:val="0"/>
                                      <w:marBottom w:val="0"/>
                                      <w:divBdr>
                                        <w:top w:val="none" w:sz="0" w:space="0" w:color="auto"/>
                                        <w:left w:val="none" w:sz="0" w:space="0" w:color="auto"/>
                                        <w:bottom w:val="none" w:sz="0" w:space="0" w:color="auto"/>
                                        <w:right w:val="none" w:sz="0" w:space="0" w:color="auto"/>
                                      </w:divBdr>
                                      <w:divsChild>
                                        <w:div w:id="70845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0321">
                                  <w:marLeft w:val="0"/>
                                  <w:marRight w:val="0"/>
                                  <w:marTop w:val="0"/>
                                  <w:marBottom w:val="0"/>
                                  <w:divBdr>
                                    <w:top w:val="none" w:sz="0" w:space="0" w:color="auto"/>
                                    <w:left w:val="none" w:sz="0" w:space="0" w:color="auto"/>
                                    <w:bottom w:val="none" w:sz="0" w:space="0" w:color="auto"/>
                                    <w:right w:val="none" w:sz="0" w:space="0" w:color="auto"/>
                                  </w:divBdr>
                                </w:div>
                              </w:divsChild>
                            </w:div>
                            <w:div w:id="1424450425">
                              <w:marLeft w:val="0"/>
                              <w:marRight w:val="0"/>
                              <w:marTop w:val="0"/>
                              <w:marBottom w:val="0"/>
                              <w:divBdr>
                                <w:top w:val="none" w:sz="0" w:space="0" w:color="auto"/>
                                <w:left w:val="none" w:sz="0" w:space="0" w:color="auto"/>
                                <w:bottom w:val="none" w:sz="0" w:space="0" w:color="auto"/>
                                <w:right w:val="none" w:sz="0" w:space="0" w:color="auto"/>
                              </w:divBdr>
                              <w:divsChild>
                                <w:div w:id="3871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415218">
          <w:marLeft w:val="0"/>
          <w:marRight w:val="0"/>
          <w:marTop w:val="0"/>
          <w:marBottom w:val="0"/>
          <w:divBdr>
            <w:top w:val="none" w:sz="0" w:space="0" w:color="auto"/>
            <w:left w:val="none" w:sz="0" w:space="0" w:color="auto"/>
            <w:bottom w:val="none" w:sz="0" w:space="0" w:color="auto"/>
            <w:right w:val="none" w:sz="0" w:space="0" w:color="auto"/>
          </w:divBdr>
          <w:divsChild>
            <w:div w:id="1724064927">
              <w:marLeft w:val="0"/>
              <w:marRight w:val="0"/>
              <w:marTop w:val="0"/>
              <w:marBottom w:val="0"/>
              <w:divBdr>
                <w:top w:val="none" w:sz="0" w:space="0" w:color="auto"/>
                <w:left w:val="none" w:sz="0" w:space="0" w:color="auto"/>
                <w:bottom w:val="none" w:sz="0" w:space="0" w:color="auto"/>
                <w:right w:val="none" w:sz="0" w:space="0" w:color="auto"/>
              </w:divBdr>
              <w:divsChild>
                <w:div w:id="743141326">
                  <w:marLeft w:val="0"/>
                  <w:marRight w:val="0"/>
                  <w:marTop w:val="0"/>
                  <w:marBottom w:val="0"/>
                  <w:divBdr>
                    <w:top w:val="none" w:sz="0" w:space="0" w:color="auto"/>
                    <w:left w:val="none" w:sz="0" w:space="0" w:color="auto"/>
                    <w:bottom w:val="none" w:sz="0" w:space="0" w:color="auto"/>
                    <w:right w:val="none" w:sz="0" w:space="0" w:color="auto"/>
                  </w:divBdr>
                  <w:divsChild>
                    <w:div w:id="246691553">
                      <w:marLeft w:val="0"/>
                      <w:marRight w:val="0"/>
                      <w:marTop w:val="0"/>
                      <w:marBottom w:val="0"/>
                      <w:divBdr>
                        <w:top w:val="none" w:sz="0" w:space="0" w:color="auto"/>
                        <w:left w:val="none" w:sz="0" w:space="0" w:color="auto"/>
                        <w:bottom w:val="none" w:sz="0" w:space="0" w:color="auto"/>
                        <w:right w:val="none" w:sz="0" w:space="0" w:color="auto"/>
                      </w:divBdr>
                      <w:divsChild>
                        <w:div w:id="207185927">
                          <w:marLeft w:val="0"/>
                          <w:marRight w:val="0"/>
                          <w:marTop w:val="0"/>
                          <w:marBottom w:val="0"/>
                          <w:divBdr>
                            <w:top w:val="none" w:sz="0" w:space="0" w:color="auto"/>
                            <w:left w:val="none" w:sz="0" w:space="0" w:color="auto"/>
                            <w:bottom w:val="none" w:sz="0" w:space="0" w:color="auto"/>
                            <w:right w:val="none" w:sz="0" w:space="0" w:color="auto"/>
                          </w:divBdr>
                          <w:divsChild>
                            <w:div w:id="1011492588">
                              <w:marLeft w:val="0"/>
                              <w:marRight w:val="0"/>
                              <w:marTop w:val="0"/>
                              <w:marBottom w:val="0"/>
                              <w:divBdr>
                                <w:top w:val="none" w:sz="0" w:space="0" w:color="auto"/>
                                <w:left w:val="none" w:sz="0" w:space="0" w:color="auto"/>
                                <w:bottom w:val="none" w:sz="0" w:space="0" w:color="auto"/>
                                <w:right w:val="none" w:sz="0" w:space="0" w:color="auto"/>
                              </w:divBdr>
                              <w:divsChild>
                                <w:div w:id="900673030">
                                  <w:marLeft w:val="0"/>
                                  <w:marRight w:val="0"/>
                                  <w:marTop w:val="0"/>
                                  <w:marBottom w:val="0"/>
                                  <w:divBdr>
                                    <w:top w:val="none" w:sz="0" w:space="0" w:color="auto"/>
                                    <w:left w:val="none" w:sz="0" w:space="0" w:color="auto"/>
                                    <w:bottom w:val="none" w:sz="0" w:space="0" w:color="auto"/>
                                    <w:right w:val="none" w:sz="0" w:space="0" w:color="auto"/>
                                  </w:divBdr>
                                  <w:divsChild>
                                    <w:div w:id="187258220">
                                      <w:marLeft w:val="0"/>
                                      <w:marRight w:val="0"/>
                                      <w:marTop w:val="0"/>
                                      <w:marBottom w:val="0"/>
                                      <w:divBdr>
                                        <w:top w:val="none" w:sz="0" w:space="0" w:color="auto"/>
                                        <w:left w:val="none" w:sz="0" w:space="0" w:color="auto"/>
                                        <w:bottom w:val="none" w:sz="0" w:space="0" w:color="auto"/>
                                        <w:right w:val="none" w:sz="0" w:space="0" w:color="auto"/>
                                      </w:divBdr>
                                    </w:div>
                                    <w:div w:id="624119223">
                                      <w:marLeft w:val="0"/>
                                      <w:marRight w:val="0"/>
                                      <w:marTop w:val="0"/>
                                      <w:marBottom w:val="0"/>
                                      <w:divBdr>
                                        <w:top w:val="none" w:sz="0" w:space="0" w:color="auto"/>
                                        <w:left w:val="none" w:sz="0" w:space="0" w:color="auto"/>
                                        <w:bottom w:val="none" w:sz="0" w:space="0" w:color="auto"/>
                                        <w:right w:val="none" w:sz="0" w:space="0" w:color="auto"/>
                                      </w:divBdr>
                                    </w:div>
                                    <w:div w:id="187572894">
                                      <w:marLeft w:val="0"/>
                                      <w:marRight w:val="0"/>
                                      <w:marTop w:val="0"/>
                                      <w:marBottom w:val="0"/>
                                      <w:divBdr>
                                        <w:top w:val="none" w:sz="0" w:space="0" w:color="auto"/>
                                        <w:left w:val="none" w:sz="0" w:space="0" w:color="auto"/>
                                        <w:bottom w:val="none" w:sz="0" w:space="0" w:color="auto"/>
                                        <w:right w:val="none" w:sz="0" w:space="0" w:color="auto"/>
                                      </w:divBdr>
                                    </w:div>
                                    <w:div w:id="295792778">
                                      <w:marLeft w:val="0"/>
                                      <w:marRight w:val="0"/>
                                      <w:marTop w:val="0"/>
                                      <w:marBottom w:val="0"/>
                                      <w:divBdr>
                                        <w:top w:val="none" w:sz="0" w:space="0" w:color="auto"/>
                                        <w:left w:val="none" w:sz="0" w:space="0" w:color="auto"/>
                                        <w:bottom w:val="none" w:sz="0" w:space="0" w:color="auto"/>
                                        <w:right w:val="none" w:sz="0" w:space="0" w:color="auto"/>
                                      </w:divBdr>
                                    </w:div>
                                    <w:div w:id="377095696">
                                      <w:marLeft w:val="0"/>
                                      <w:marRight w:val="0"/>
                                      <w:marTop w:val="0"/>
                                      <w:marBottom w:val="0"/>
                                      <w:divBdr>
                                        <w:top w:val="none" w:sz="0" w:space="0" w:color="auto"/>
                                        <w:left w:val="none" w:sz="0" w:space="0" w:color="auto"/>
                                        <w:bottom w:val="none" w:sz="0" w:space="0" w:color="auto"/>
                                        <w:right w:val="none" w:sz="0" w:space="0" w:color="auto"/>
                                      </w:divBdr>
                                    </w:div>
                                    <w:div w:id="688946399">
                                      <w:marLeft w:val="0"/>
                                      <w:marRight w:val="0"/>
                                      <w:marTop w:val="0"/>
                                      <w:marBottom w:val="0"/>
                                      <w:divBdr>
                                        <w:top w:val="none" w:sz="0" w:space="0" w:color="auto"/>
                                        <w:left w:val="none" w:sz="0" w:space="0" w:color="auto"/>
                                        <w:bottom w:val="none" w:sz="0" w:space="0" w:color="auto"/>
                                        <w:right w:val="none" w:sz="0" w:space="0" w:color="auto"/>
                                      </w:divBdr>
                                    </w:div>
                                    <w:div w:id="499778858">
                                      <w:marLeft w:val="0"/>
                                      <w:marRight w:val="0"/>
                                      <w:marTop w:val="0"/>
                                      <w:marBottom w:val="0"/>
                                      <w:divBdr>
                                        <w:top w:val="none" w:sz="0" w:space="0" w:color="auto"/>
                                        <w:left w:val="none" w:sz="0" w:space="0" w:color="auto"/>
                                        <w:bottom w:val="none" w:sz="0" w:space="0" w:color="auto"/>
                                        <w:right w:val="none" w:sz="0" w:space="0" w:color="auto"/>
                                      </w:divBdr>
                                    </w:div>
                                    <w:div w:id="478958637">
                                      <w:marLeft w:val="0"/>
                                      <w:marRight w:val="0"/>
                                      <w:marTop w:val="0"/>
                                      <w:marBottom w:val="0"/>
                                      <w:divBdr>
                                        <w:top w:val="none" w:sz="0" w:space="0" w:color="auto"/>
                                        <w:left w:val="none" w:sz="0" w:space="0" w:color="auto"/>
                                        <w:bottom w:val="none" w:sz="0" w:space="0" w:color="auto"/>
                                        <w:right w:val="none" w:sz="0" w:space="0" w:color="auto"/>
                                      </w:divBdr>
                                    </w:div>
                                    <w:div w:id="1380284890">
                                      <w:marLeft w:val="0"/>
                                      <w:marRight w:val="0"/>
                                      <w:marTop w:val="0"/>
                                      <w:marBottom w:val="0"/>
                                      <w:divBdr>
                                        <w:top w:val="none" w:sz="0" w:space="0" w:color="auto"/>
                                        <w:left w:val="none" w:sz="0" w:space="0" w:color="auto"/>
                                        <w:bottom w:val="none" w:sz="0" w:space="0" w:color="auto"/>
                                        <w:right w:val="none" w:sz="0" w:space="0" w:color="auto"/>
                                      </w:divBdr>
                                    </w:div>
                                    <w:div w:id="103966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28725">
                              <w:marLeft w:val="0"/>
                              <w:marRight w:val="0"/>
                              <w:marTop w:val="0"/>
                              <w:marBottom w:val="0"/>
                              <w:divBdr>
                                <w:top w:val="none" w:sz="0" w:space="0" w:color="auto"/>
                                <w:left w:val="none" w:sz="0" w:space="0" w:color="auto"/>
                                <w:bottom w:val="none" w:sz="0" w:space="0" w:color="auto"/>
                                <w:right w:val="none" w:sz="0" w:space="0" w:color="auto"/>
                              </w:divBdr>
                              <w:divsChild>
                                <w:div w:id="1264996363">
                                  <w:marLeft w:val="0"/>
                                  <w:marRight w:val="0"/>
                                  <w:marTop w:val="0"/>
                                  <w:marBottom w:val="0"/>
                                  <w:divBdr>
                                    <w:top w:val="none" w:sz="0" w:space="0" w:color="auto"/>
                                    <w:left w:val="none" w:sz="0" w:space="0" w:color="auto"/>
                                    <w:bottom w:val="none" w:sz="0" w:space="0" w:color="auto"/>
                                    <w:right w:val="none" w:sz="0" w:space="0" w:color="auto"/>
                                  </w:divBdr>
                                  <w:divsChild>
                                    <w:div w:id="1823084757">
                                      <w:marLeft w:val="0"/>
                                      <w:marRight w:val="0"/>
                                      <w:marTop w:val="0"/>
                                      <w:marBottom w:val="0"/>
                                      <w:divBdr>
                                        <w:top w:val="none" w:sz="0" w:space="0" w:color="auto"/>
                                        <w:left w:val="none" w:sz="0" w:space="0" w:color="auto"/>
                                        <w:bottom w:val="none" w:sz="0" w:space="0" w:color="auto"/>
                                        <w:right w:val="none" w:sz="0" w:space="0" w:color="auto"/>
                                      </w:divBdr>
                                      <w:divsChild>
                                        <w:div w:id="852838667">
                                          <w:marLeft w:val="0"/>
                                          <w:marRight w:val="0"/>
                                          <w:marTop w:val="0"/>
                                          <w:marBottom w:val="0"/>
                                          <w:divBdr>
                                            <w:top w:val="none" w:sz="0" w:space="0" w:color="auto"/>
                                            <w:left w:val="none" w:sz="0" w:space="0" w:color="auto"/>
                                            <w:bottom w:val="none" w:sz="0" w:space="0" w:color="auto"/>
                                            <w:right w:val="none" w:sz="0" w:space="0" w:color="auto"/>
                                          </w:divBdr>
                                        </w:div>
                                        <w:div w:id="1409499644">
                                          <w:marLeft w:val="0"/>
                                          <w:marRight w:val="0"/>
                                          <w:marTop w:val="0"/>
                                          <w:marBottom w:val="0"/>
                                          <w:divBdr>
                                            <w:top w:val="none" w:sz="0" w:space="0" w:color="auto"/>
                                            <w:left w:val="none" w:sz="0" w:space="0" w:color="auto"/>
                                            <w:bottom w:val="none" w:sz="0" w:space="0" w:color="auto"/>
                                            <w:right w:val="none" w:sz="0" w:space="0" w:color="auto"/>
                                          </w:divBdr>
                                          <w:divsChild>
                                            <w:div w:id="1796950413">
                                              <w:marLeft w:val="0"/>
                                              <w:marRight w:val="0"/>
                                              <w:marTop w:val="0"/>
                                              <w:marBottom w:val="0"/>
                                              <w:divBdr>
                                                <w:top w:val="none" w:sz="0" w:space="0" w:color="auto"/>
                                                <w:left w:val="none" w:sz="0" w:space="0" w:color="auto"/>
                                                <w:bottom w:val="none" w:sz="0" w:space="0" w:color="auto"/>
                                                <w:right w:val="none" w:sz="0" w:space="0" w:color="auto"/>
                                              </w:divBdr>
                                              <w:divsChild>
                                                <w:div w:id="15062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824866">
                      <w:marLeft w:val="0"/>
                      <w:marRight w:val="0"/>
                      <w:marTop w:val="0"/>
                      <w:marBottom w:val="0"/>
                      <w:divBdr>
                        <w:top w:val="none" w:sz="0" w:space="0" w:color="auto"/>
                        <w:left w:val="none" w:sz="0" w:space="0" w:color="auto"/>
                        <w:bottom w:val="none" w:sz="0" w:space="0" w:color="auto"/>
                        <w:right w:val="none" w:sz="0" w:space="0" w:color="auto"/>
                      </w:divBdr>
                      <w:divsChild>
                        <w:div w:id="1227296627">
                          <w:marLeft w:val="0"/>
                          <w:marRight w:val="0"/>
                          <w:marTop w:val="0"/>
                          <w:marBottom w:val="0"/>
                          <w:divBdr>
                            <w:top w:val="none" w:sz="0" w:space="0" w:color="auto"/>
                            <w:left w:val="none" w:sz="0" w:space="0" w:color="auto"/>
                            <w:bottom w:val="none" w:sz="0" w:space="0" w:color="auto"/>
                            <w:right w:val="none" w:sz="0" w:space="0" w:color="auto"/>
                          </w:divBdr>
                          <w:divsChild>
                            <w:div w:id="155545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ogin.consultant.ru/link/?date=08.11.2019&amp;rnd=41C9F3259FA069D05E8ED16A326E9426" TargetMode="External"/><Relationship Id="rId4" Type="http://schemas.microsoft.com/office/2007/relationships/stylesWithEffects" Target="stylesWithEffects.xml"/><Relationship Id="rId9" Type="http://schemas.openxmlformats.org/officeDocument/2006/relationships/hyperlink" Target="http://www.admoil.ru/antimonopolnyj-komplae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384D-B093-40FE-9BFF-52A2985D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7</Pages>
  <Words>1982</Words>
  <Characters>11303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Кошакова Нина Алексеевна</dc:creator>
  <cp:keywords/>
  <dc:description/>
  <cp:lastModifiedBy>Калина Ангелина Андреевна</cp:lastModifiedBy>
  <cp:revision>10</cp:revision>
  <cp:lastPrinted>2021-02-05T09:07:00Z</cp:lastPrinted>
  <dcterms:created xsi:type="dcterms:W3CDTF">2021-02-03T13:00:00Z</dcterms:created>
  <dcterms:modified xsi:type="dcterms:W3CDTF">2021-02-25T06:09:00Z</dcterms:modified>
</cp:coreProperties>
</file>